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B32B" w14:textId="77777777" w:rsidR="00613802" w:rsidRDefault="00613802" w:rsidP="001536D2">
      <w:pPr>
        <w:pStyle w:val="Pa0"/>
        <w:jc w:val="center"/>
        <w:rPr>
          <w:sz w:val="22"/>
          <w:szCs w:val="22"/>
        </w:rPr>
      </w:pPr>
    </w:p>
    <w:p w14:paraId="6564B155" w14:textId="24F4FDCC" w:rsidR="001536D2" w:rsidRPr="00613802" w:rsidRDefault="001536D2" w:rsidP="001536D2">
      <w:pPr>
        <w:pStyle w:val="Pa0"/>
        <w:jc w:val="center"/>
        <w:rPr>
          <w:color w:val="C74B4F"/>
          <w:sz w:val="36"/>
          <w:szCs w:val="36"/>
        </w:rPr>
      </w:pPr>
      <w:r w:rsidRPr="005E3D4D">
        <w:rPr>
          <w:color w:val="90994A"/>
          <w:sz w:val="22"/>
          <w:szCs w:val="22"/>
        </w:rPr>
        <w:t xml:space="preserve"> </w:t>
      </w:r>
      <w:r w:rsidRPr="005E3D4D">
        <w:rPr>
          <w:rStyle w:val="A0"/>
          <w:color w:val="90994A"/>
          <w:sz w:val="36"/>
          <w:szCs w:val="36"/>
        </w:rPr>
        <w:t>2022</w:t>
      </w:r>
      <w:r w:rsidRPr="00613802">
        <w:rPr>
          <w:rStyle w:val="A0"/>
          <w:sz w:val="36"/>
          <w:szCs w:val="36"/>
        </w:rPr>
        <w:t xml:space="preserve"> </w:t>
      </w:r>
      <w:r w:rsidRPr="005E3D4D">
        <w:rPr>
          <w:rStyle w:val="A0"/>
          <w:color w:val="0E4FA0"/>
          <w:sz w:val="36"/>
          <w:szCs w:val="36"/>
        </w:rPr>
        <w:t xml:space="preserve">Missouri </w:t>
      </w:r>
      <w:r w:rsidR="00DB1E31" w:rsidRPr="005E3D4D">
        <w:rPr>
          <w:rStyle w:val="A0"/>
          <w:color w:val="0E4FA0"/>
          <w:sz w:val="36"/>
          <w:szCs w:val="36"/>
        </w:rPr>
        <w:t>Rural Behavioral Health</w:t>
      </w:r>
      <w:r w:rsidRPr="005E3D4D">
        <w:rPr>
          <w:rStyle w:val="A0"/>
          <w:color w:val="0E4FA0"/>
          <w:sz w:val="36"/>
          <w:szCs w:val="36"/>
        </w:rPr>
        <w:t xml:space="preserve"> Summit</w:t>
      </w:r>
      <w:r w:rsidRPr="005E3D4D">
        <w:rPr>
          <w:rStyle w:val="A0"/>
          <w:color w:val="FF0000"/>
          <w:sz w:val="36"/>
          <w:szCs w:val="36"/>
        </w:rPr>
        <w:t xml:space="preserve"> </w:t>
      </w:r>
    </w:p>
    <w:p w14:paraId="419659F7" w14:textId="04C9C5E1" w:rsidR="001536D2" w:rsidRPr="008C2A9B" w:rsidRDefault="00DB1E31" w:rsidP="001536D2">
      <w:pPr>
        <w:pStyle w:val="Pa0"/>
        <w:jc w:val="center"/>
        <w:rPr>
          <w:color w:val="221E1F"/>
        </w:rPr>
      </w:pPr>
      <w:r w:rsidRPr="008C2A9B">
        <w:rPr>
          <w:color w:val="221E1F"/>
        </w:rPr>
        <w:t>June 15</w:t>
      </w:r>
      <w:r w:rsidR="001536D2" w:rsidRPr="008C2A9B">
        <w:rPr>
          <w:color w:val="221E1F"/>
        </w:rPr>
        <w:t xml:space="preserve">, </w:t>
      </w:r>
      <w:proofErr w:type="gramStart"/>
      <w:r w:rsidR="001536D2" w:rsidRPr="008C2A9B">
        <w:rPr>
          <w:color w:val="221E1F"/>
        </w:rPr>
        <w:t>2022</w:t>
      </w:r>
      <w:proofErr w:type="gramEnd"/>
      <w:r w:rsidR="00613802" w:rsidRPr="008C2A9B">
        <w:rPr>
          <w:color w:val="221E1F"/>
        </w:rPr>
        <w:t xml:space="preserve"> | </w:t>
      </w:r>
      <w:r w:rsidR="001536D2" w:rsidRPr="008C2A9B">
        <w:rPr>
          <w:color w:val="221E1F"/>
        </w:rPr>
        <w:t xml:space="preserve">Holiday Inn &amp; Expo Center | Columbia, MO </w:t>
      </w:r>
    </w:p>
    <w:p w14:paraId="61C0EEB5" w14:textId="77777777" w:rsidR="00613802" w:rsidRDefault="00613802" w:rsidP="00613802">
      <w:pPr>
        <w:pStyle w:val="Pa0"/>
        <w:rPr>
          <w:rStyle w:val="A2"/>
          <w:sz w:val="24"/>
          <w:szCs w:val="24"/>
        </w:rPr>
      </w:pPr>
    </w:p>
    <w:p w14:paraId="40062708" w14:textId="4AF630F4" w:rsidR="001536D2" w:rsidRPr="005E3D4D" w:rsidRDefault="001536D2" w:rsidP="00613802">
      <w:pPr>
        <w:pStyle w:val="Pa0"/>
        <w:pBdr>
          <w:bottom w:val="single" w:sz="4" w:space="1" w:color="auto"/>
        </w:pBdr>
        <w:rPr>
          <w:rStyle w:val="A2"/>
          <w:color w:val="0E4FA0"/>
        </w:rPr>
      </w:pPr>
      <w:r w:rsidRPr="005E3D4D">
        <w:rPr>
          <w:rStyle w:val="A2"/>
          <w:color w:val="0E4FA0"/>
        </w:rPr>
        <w:t>SPONSORSHIP INFORMATION</w:t>
      </w:r>
    </w:p>
    <w:p w14:paraId="2E9594EE" w14:textId="77777777" w:rsidR="00613802" w:rsidRDefault="00613802" w:rsidP="001536D2">
      <w:pPr>
        <w:pStyle w:val="Pa1"/>
        <w:rPr>
          <w:color w:val="221E1F"/>
          <w:sz w:val="23"/>
          <w:szCs w:val="23"/>
        </w:rPr>
      </w:pPr>
    </w:p>
    <w:p w14:paraId="792591EF" w14:textId="367D3FFF" w:rsidR="001536D2" w:rsidRPr="005E3D4D" w:rsidRDefault="001536D2" w:rsidP="001536D2">
      <w:pPr>
        <w:pStyle w:val="Pa1"/>
        <w:rPr>
          <w:color w:val="221E1F"/>
        </w:rPr>
      </w:pPr>
      <w:r w:rsidRPr="005E3D4D">
        <w:rPr>
          <w:color w:val="221E1F"/>
        </w:rPr>
        <w:t xml:space="preserve">The </w:t>
      </w:r>
      <w:r w:rsidR="00DB1E31" w:rsidRPr="005E3D4D">
        <w:rPr>
          <w:color w:val="221E1F"/>
        </w:rPr>
        <w:t>Missouri Rural Behavioral Health Summit</w:t>
      </w:r>
      <w:r w:rsidRPr="005E3D4D">
        <w:rPr>
          <w:color w:val="221E1F"/>
        </w:rPr>
        <w:t xml:space="preserve"> invites you to join us as a sponsor at the 2022 training summit on </w:t>
      </w:r>
      <w:r w:rsidR="00DB1E31" w:rsidRPr="005E3D4D">
        <w:rPr>
          <w:color w:val="221E1F"/>
        </w:rPr>
        <w:t>June 15</w:t>
      </w:r>
      <w:r w:rsidRPr="005E3D4D">
        <w:rPr>
          <w:color w:val="221E1F"/>
        </w:rPr>
        <w:t xml:space="preserve">, 2022, at the Holiday Inn &amp; Expo Center in Columbia, MO. </w:t>
      </w:r>
    </w:p>
    <w:p w14:paraId="436D0EF3" w14:textId="77777777" w:rsidR="001536D2" w:rsidRPr="005E3D4D" w:rsidRDefault="001536D2" w:rsidP="001536D2">
      <w:pPr>
        <w:pStyle w:val="Pa1"/>
        <w:rPr>
          <w:color w:val="221E1F"/>
          <w:sz w:val="12"/>
          <w:szCs w:val="12"/>
        </w:rPr>
      </w:pPr>
    </w:p>
    <w:p w14:paraId="3698977E" w14:textId="77777777" w:rsidR="0004438C" w:rsidRPr="0004438C" w:rsidRDefault="0004438C" w:rsidP="0004438C">
      <w:pPr>
        <w:pStyle w:val="Pa1"/>
        <w:rPr>
          <w:color w:val="221E1F"/>
        </w:rPr>
      </w:pPr>
      <w:r w:rsidRPr="0004438C">
        <w:rPr>
          <w:color w:val="221E1F"/>
        </w:rPr>
        <w:t xml:space="preserve">This is a summit in partnership with the Missouri Rural Health Association and The Missouri Behavioral Health Council. This summit is designed to bring the rural communities together to discuss behavioral health topics to provide training, tools, and engagement in different areas. This includes, but is not limited to suicide prevention, trauma informed practices, substance use prevention and addressing the issues with access and workforce in the rural communities. </w:t>
      </w:r>
    </w:p>
    <w:p w14:paraId="1CBEAD1D" w14:textId="77777777" w:rsidR="001536D2" w:rsidRPr="005E3D4D" w:rsidRDefault="001536D2" w:rsidP="001536D2">
      <w:pPr>
        <w:pStyle w:val="Pa1"/>
        <w:rPr>
          <w:color w:val="221E1F"/>
          <w:sz w:val="12"/>
          <w:szCs w:val="12"/>
        </w:rPr>
      </w:pPr>
    </w:p>
    <w:p w14:paraId="6C9A5858" w14:textId="289D1BB7" w:rsidR="001536D2" w:rsidRDefault="001536D2" w:rsidP="001536D2">
      <w:pPr>
        <w:pStyle w:val="Pa1"/>
        <w:rPr>
          <w:color w:val="221E1F"/>
          <w:sz w:val="23"/>
          <w:szCs w:val="23"/>
        </w:rPr>
      </w:pPr>
      <w:r w:rsidRPr="005E3D4D">
        <w:rPr>
          <w:color w:val="221E1F"/>
        </w:rPr>
        <w:t xml:space="preserve">As a Sponsor, you will have space in our exhibitor hall to display your products and services, access to our virtual attendees through the attendee hub </w:t>
      </w:r>
      <w:r w:rsidR="008611E4" w:rsidRPr="005E3D4D">
        <w:rPr>
          <w:color w:val="221E1F"/>
        </w:rPr>
        <w:t>online and</w:t>
      </w:r>
      <w:r w:rsidRPr="005E3D4D">
        <w:rPr>
          <w:color w:val="221E1F"/>
        </w:rPr>
        <w:t xml:space="preserve"> passes to all the plenary sessions and </w:t>
      </w:r>
      <w:r>
        <w:rPr>
          <w:color w:val="221E1F"/>
          <w:sz w:val="23"/>
          <w:szCs w:val="23"/>
        </w:rPr>
        <w:t xml:space="preserve">social events. </w:t>
      </w:r>
    </w:p>
    <w:p w14:paraId="1B9453D1" w14:textId="77777777" w:rsidR="001536D2" w:rsidRPr="00613802" w:rsidRDefault="001536D2" w:rsidP="001536D2">
      <w:pPr>
        <w:pStyle w:val="Pa1"/>
        <w:rPr>
          <w:b/>
          <w:bCs/>
          <w:color w:val="538135" w:themeColor="accent6" w:themeShade="BF"/>
          <w:sz w:val="6"/>
          <w:szCs w:val="6"/>
        </w:rPr>
      </w:pPr>
    </w:p>
    <w:p w14:paraId="783C0939" w14:textId="53707062" w:rsidR="001536D2" w:rsidRPr="005E3D4D" w:rsidRDefault="001536D2" w:rsidP="001536D2">
      <w:pPr>
        <w:pStyle w:val="Pa1"/>
        <w:rPr>
          <w:color w:val="90994A"/>
        </w:rPr>
      </w:pPr>
      <w:r w:rsidRPr="005E3D4D">
        <w:rPr>
          <w:b/>
          <w:bCs/>
          <w:color w:val="90994A"/>
        </w:rPr>
        <w:t>Platinum Level | $500</w:t>
      </w:r>
    </w:p>
    <w:p w14:paraId="1138F2F9" w14:textId="77777777" w:rsidR="000B691B" w:rsidRPr="005E3D4D" w:rsidRDefault="000B691B" w:rsidP="001536D2">
      <w:pPr>
        <w:pStyle w:val="Default"/>
        <w:numPr>
          <w:ilvl w:val="0"/>
          <w:numId w:val="1"/>
        </w:numPr>
        <w:rPr>
          <w:color w:val="221E1F"/>
        </w:rPr>
        <w:sectPr w:rsidR="000B691B" w:rsidRPr="005E3D4D">
          <w:headerReference w:type="default" r:id="rId7"/>
          <w:pgSz w:w="12240" w:h="15840"/>
          <w:pgMar w:top="1440" w:right="1440" w:bottom="1440" w:left="1440" w:header="720" w:footer="720" w:gutter="0"/>
          <w:cols w:space="720"/>
          <w:docGrid w:linePitch="360"/>
        </w:sectPr>
      </w:pPr>
    </w:p>
    <w:p w14:paraId="323AC738" w14:textId="77777777" w:rsidR="001536D2" w:rsidRPr="005E3D4D" w:rsidRDefault="001536D2" w:rsidP="000B691B">
      <w:pPr>
        <w:pStyle w:val="Default"/>
        <w:numPr>
          <w:ilvl w:val="0"/>
          <w:numId w:val="9"/>
        </w:numPr>
        <w:tabs>
          <w:tab w:val="left" w:pos="360"/>
        </w:tabs>
        <w:rPr>
          <w:color w:val="221E1F"/>
        </w:rPr>
      </w:pPr>
      <w:r w:rsidRPr="005E3D4D">
        <w:rPr>
          <w:color w:val="221E1F"/>
        </w:rPr>
        <w:t xml:space="preserve">Logo on program and website </w:t>
      </w:r>
    </w:p>
    <w:p w14:paraId="6572B45E" w14:textId="69C62FC9" w:rsidR="001536D2" w:rsidRPr="005E3D4D" w:rsidRDefault="001536D2" w:rsidP="000B691B">
      <w:pPr>
        <w:pStyle w:val="Default"/>
        <w:numPr>
          <w:ilvl w:val="0"/>
          <w:numId w:val="9"/>
        </w:numPr>
        <w:tabs>
          <w:tab w:val="left" w:pos="360"/>
        </w:tabs>
        <w:rPr>
          <w:color w:val="221E1F"/>
        </w:rPr>
      </w:pPr>
      <w:r w:rsidRPr="005E3D4D">
        <w:rPr>
          <w:color w:val="221E1F"/>
        </w:rPr>
        <w:t xml:space="preserve">3 complimentary registrations </w:t>
      </w:r>
    </w:p>
    <w:p w14:paraId="4A29BA1C" w14:textId="77777777" w:rsidR="001536D2" w:rsidRPr="005E3D4D" w:rsidRDefault="001536D2" w:rsidP="000B691B">
      <w:pPr>
        <w:pStyle w:val="Default"/>
        <w:numPr>
          <w:ilvl w:val="0"/>
          <w:numId w:val="9"/>
        </w:numPr>
        <w:tabs>
          <w:tab w:val="left" w:pos="360"/>
        </w:tabs>
        <w:rPr>
          <w:color w:val="221E1F"/>
        </w:rPr>
      </w:pPr>
      <w:r w:rsidRPr="005E3D4D">
        <w:rPr>
          <w:color w:val="221E1F"/>
        </w:rPr>
        <w:t xml:space="preserve">Name/logo on welcome sign </w:t>
      </w:r>
    </w:p>
    <w:p w14:paraId="6DF28E6A" w14:textId="77777777" w:rsidR="001536D2" w:rsidRPr="005E3D4D" w:rsidRDefault="001536D2" w:rsidP="000B691B">
      <w:pPr>
        <w:pStyle w:val="Default"/>
        <w:numPr>
          <w:ilvl w:val="0"/>
          <w:numId w:val="9"/>
        </w:numPr>
        <w:tabs>
          <w:tab w:val="left" w:pos="360"/>
        </w:tabs>
        <w:rPr>
          <w:color w:val="221E1F"/>
        </w:rPr>
      </w:pPr>
      <w:r w:rsidRPr="005E3D4D">
        <w:rPr>
          <w:color w:val="221E1F"/>
        </w:rPr>
        <w:t xml:space="preserve">Pre &amp; Post conference attendee list </w:t>
      </w:r>
    </w:p>
    <w:p w14:paraId="50CE0768" w14:textId="0BD5535A" w:rsidR="000B691B" w:rsidRPr="005E3D4D" w:rsidRDefault="001536D2" w:rsidP="005E3B71">
      <w:pPr>
        <w:pStyle w:val="Default"/>
        <w:numPr>
          <w:ilvl w:val="0"/>
          <w:numId w:val="9"/>
        </w:numPr>
        <w:tabs>
          <w:tab w:val="left" w:pos="360"/>
        </w:tabs>
        <w:rPr>
          <w:color w:val="538135" w:themeColor="accent6" w:themeShade="BF"/>
        </w:rPr>
        <w:sectPr w:rsidR="000B691B" w:rsidRPr="005E3D4D" w:rsidSect="000B691B">
          <w:type w:val="continuous"/>
          <w:pgSz w:w="12240" w:h="15840"/>
          <w:pgMar w:top="1440" w:right="1440" w:bottom="1440" w:left="1440" w:header="720" w:footer="720" w:gutter="0"/>
          <w:cols w:num="2" w:space="720"/>
          <w:docGrid w:linePitch="360"/>
        </w:sectPr>
      </w:pPr>
      <w:r w:rsidRPr="005E3D4D">
        <w:rPr>
          <w:color w:val="221E1F"/>
        </w:rPr>
        <w:t xml:space="preserve">Prime Booth location </w:t>
      </w:r>
    </w:p>
    <w:p w14:paraId="7C7E6584" w14:textId="77777777" w:rsidR="001536D2" w:rsidRPr="00613802" w:rsidRDefault="001536D2" w:rsidP="001536D2">
      <w:pPr>
        <w:pStyle w:val="Default"/>
        <w:rPr>
          <w:color w:val="538135" w:themeColor="accent6" w:themeShade="BF"/>
          <w:sz w:val="10"/>
          <w:szCs w:val="10"/>
        </w:rPr>
      </w:pPr>
    </w:p>
    <w:p w14:paraId="18098453" w14:textId="77777777" w:rsidR="001536D2" w:rsidRPr="000558A4" w:rsidRDefault="001536D2" w:rsidP="001536D2">
      <w:pPr>
        <w:pStyle w:val="Pa1"/>
        <w:rPr>
          <w:color w:val="90994A"/>
        </w:rPr>
      </w:pPr>
      <w:r w:rsidRPr="000558A4">
        <w:rPr>
          <w:b/>
          <w:bCs/>
          <w:color w:val="90994A"/>
        </w:rPr>
        <w:t>Gold Level | $350</w:t>
      </w:r>
    </w:p>
    <w:p w14:paraId="4F80E8F7" w14:textId="77777777" w:rsidR="000B691B" w:rsidRPr="000558A4" w:rsidRDefault="000B691B" w:rsidP="001536D2">
      <w:pPr>
        <w:pStyle w:val="Default"/>
        <w:numPr>
          <w:ilvl w:val="0"/>
          <w:numId w:val="2"/>
        </w:numPr>
        <w:rPr>
          <w:color w:val="221E1F"/>
        </w:rPr>
        <w:sectPr w:rsidR="000B691B" w:rsidRPr="000558A4" w:rsidSect="000B691B">
          <w:type w:val="continuous"/>
          <w:pgSz w:w="12240" w:h="15840"/>
          <w:pgMar w:top="1440" w:right="1440" w:bottom="1440" w:left="1440" w:header="720" w:footer="720" w:gutter="0"/>
          <w:cols w:space="720"/>
          <w:docGrid w:linePitch="360"/>
        </w:sectPr>
      </w:pPr>
    </w:p>
    <w:p w14:paraId="402611EF" w14:textId="77777777" w:rsidR="001536D2" w:rsidRPr="000558A4" w:rsidRDefault="001536D2" w:rsidP="000B691B">
      <w:pPr>
        <w:pStyle w:val="Default"/>
        <w:numPr>
          <w:ilvl w:val="0"/>
          <w:numId w:val="8"/>
        </w:numPr>
        <w:rPr>
          <w:color w:val="221E1F"/>
        </w:rPr>
      </w:pPr>
      <w:r w:rsidRPr="000558A4">
        <w:rPr>
          <w:color w:val="221E1F"/>
        </w:rPr>
        <w:t xml:space="preserve">Logo on program and website </w:t>
      </w:r>
    </w:p>
    <w:p w14:paraId="6FEE318A" w14:textId="77777777" w:rsidR="000B691B" w:rsidRPr="000558A4" w:rsidRDefault="001536D2" w:rsidP="000B691B">
      <w:pPr>
        <w:pStyle w:val="Default"/>
        <w:numPr>
          <w:ilvl w:val="0"/>
          <w:numId w:val="8"/>
        </w:numPr>
        <w:rPr>
          <w:color w:val="221E1F"/>
        </w:rPr>
      </w:pPr>
      <w:r w:rsidRPr="000558A4">
        <w:rPr>
          <w:color w:val="221E1F"/>
        </w:rPr>
        <w:t>2 complimentary registrations</w:t>
      </w:r>
    </w:p>
    <w:p w14:paraId="3DE9ADF8" w14:textId="56A29DDD" w:rsidR="000B691B" w:rsidRPr="000558A4" w:rsidRDefault="000B691B" w:rsidP="000B691B">
      <w:pPr>
        <w:pStyle w:val="Default"/>
        <w:numPr>
          <w:ilvl w:val="0"/>
          <w:numId w:val="8"/>
        </w:numPr>
        <w:rPr>
          <w:color w:val="221E1F"/>
        </w:rPr>
      </w:pPr>
      <w:r w:rsidRPr="000558A4">
        <w:rPr>
          <w:color w:val="221E1F"/>
        </w:rPr>
        <w:t xml:space="preserve">Pre &amp; Post conference attendee list </w:t>
      </w:r>
    </w:p>
    <w:p w14:paraId="48C3C6C1" w14:textId="77777777" w:rsidR="000B691B" w:rsidRPr="000558A4" w:rsidRDefault="000B691B" w:rsidP="000B691B">
      <w:pPr>
        <w:pStyle w:val="Default"/>
        <w:numPr>
          <w:ilvl w:val="0"/>
          <w:numId w:val="8"/>
        </w:numPr>
        <w:rPr>
          <w:color w:val="221E1F"/>
        </w:rPr>
      </w:pPr>
      <w:r w:rsidRPr="000558A4">
        <w:rPr>
          <w:color w:val="221E1F"/>
        </w:rPr>
        <w:t>Prime Booth location</w:t>
      </w:r>
    </w:p>
    <w:p w14:paraId="11A007E5" w14:textId="77777777" w:rsidR="000B691B" w:rsidRPr="000558A4" w:rsidRDefault="000B691B" w:rsidP="000B691B">
      <w:pPr>
        <w:pStyle w:val="Default"/>
        <w:numPr>
          <w:ilvl w:val="0"/>
          <w:numId w:val="8"/>
        </w:numPr>
        <w:rPr>
          <w:color w:val="221E1F"/>
        </w:rPr>
      </w:pPr>
      <w:r w:rsidRPr="000558A4">
        <w:rPr>
          <w:color w:val="221E1F"/>
        </w:rPr>
        <w:t xml:space="preserve">Name/logo on welcome sign </w:t>
      </w:r>
    </w:p>
    <w:p w14:paraId="5F71C2DE" w14:textId="77777777" w:rsidR="000B691B" w:rsidRPr="000558A4" w:rsidRDefault="000B691B" w:rsidP="000B691B">
      <w:pPr>
        <w:pStyle w:val="Default"/>
        <w:numPr>
          <w:ilvl w:val="0"/>
          <w:numId w:val="6"/>
        </w:numPr>
        <w:rPr>
          <w:color w:val="221E1F"/>
        </w:rPr>
      </w:pPr>
    </w:p>
    <w:p w14:paraId="5C668798" w14:textId="7D6D1E35" w:rsidR="001536D2" w:rsidRPr="000558A4" w:rsidRDefault="000B691B" w:rsidP="000B691B">
      <w:pPr>
        <w:pStyle w:val="Default"/>
        <w:numPr>
          <w:ilvl w:val="0"/>
          <w:numId w:val="5"/>
        </w:numPr>
        <w:rPr>
          <w:color w:val="221E1F"/>
          <w:sz w:val="12"/>
          <w:szCs w:val="12"/>
        </w:rPr>
      </w:pPr>
      <w:r w:rsidRPr="000558A4">
        <w:rPr>
          <w:color w:val="221E1F"/>
          <w:sz w:val="12"/>
          <w:szCs w:val="12"/>
        </w:rPr>
        <w:t xml:space="preserve"> </w:t>
      </w:r>
    </w:p>
    <w:p w14:paraId="1F761CBB" w14:textId="77777777" w:rsidR="000B691B" w:rsidRPr="000558A4" w:rsidRDefault="000B691B" w:rsidP="001536D2">
      <w:pPr>
        <w:pStyle w:val="Default"/>
        <w:rPr>
          <w:color w:val="221E1F"/>
        </w:rPr>
        <w:sectPr w:rsidR="000B691B" w:rsidRPr="000558A4" w:rsidSect="000B691B">
          <w:type w:val="continuous"/>
          <w:pgSz w:w="12240" w:h="15840"/>
          <w:pgMar w:top="1440" w:right="1440" w:bottom="1440" w:left="1440" w:header="720" w:footer="720" w:gutter="0"/>
          <w:cols w:num="2" w:space="720"/>
          <w:docGrid w:linePitch="360"/>
        </w:sectPr>
      </w:pPr>
    </w:p>
    <w:p w14:paraId="37CF7019" w14:textId="77777777" w:rsidR="001536D2" w:rsidRPr="000558A4" w:rsidRDefault="001536D2" w:rsidP="001536D2">
      <w:pPr>
        <w:pStyle w:val="Pa1"/>
        <w:rPr>
          <w:color w:val="90994A"/>
        </w:rPr>
      </w:pPr>
      <w:r w:rsidRPr="000558A4">
        <w:rPr>
          <w:b/>
          <w:bCs/>
          <w:color w:val="90994A"/>
        </w:rPr>
        <w:t>Silver Level | $250</w:t>
      </w:r>
    </w:p>
    <w:p w14:paraId="29162CF6" w14:textId="77777777" w:rsidR="000B691B" w:rsidRPr="000558A4" w:rsidRDefault="000B691B" w:rsidP="001536D2">
      <w:pPr>
        <w:pStyle w:val="Default"/>
        <w:numPr>
          <w:ilvl w:val="0"/>
          <w:numId w:val="3"/>
        </w:numPr>
        <w:rPr>
          <w:color w:val="221E1F"/>
        </w:rPr>
        <w:sectPr w:rsidR="000B691B" w:rsidRPr="000558A4" w:rsidSect="000B691B">
          <w:type w:val="continuous"/>
          <w:pgSz w:w="12240" w:h="15840"/>
          <w:pgMar w:top="1440" w:right="1440" w:bottom="1440" w:left="1440" w:header="720" w:footer="720" w:gutter="0"/>
          <w:cols w:space="720"/>
          <w:docGrid w:linePitch="360"/>
        </w:sectPr>
      </w:pPr>
    </w:p>
    <w:p w14:paraId="2C0C342B" w14:textId="77777777" w:rsidR="001536D2" w:rsidRPr="000558A4" w:rsidRDefault="001536D2" w:rsidP="000B691B">
      <w:pPr>
        <w:pStyle w:val="Default"/>
        <w:numPr>
          <w:ilvl w:val="0"/>
          <w:numId w:val="7"/>
        </w:numPr>
        <w:rPr>
          <w:color w:val="221E1F"/>
        </w:rPr>
      </w:pPr>
      <w:r w:rsidRPr="000558A4">
        <w:rPr>
          <w:color w:val="221E1F"/>
        </w:rPr>
        <w:t>Logo on program</w:t>
      </w:r>
    </w:p>
    <w:p w14:paraId="6B3A1B3A" w14:textId="6CD42C8B" w:rsidR="001536D2" w:rsidRPr="000558A4" w:rsidRDefault="001536D2" w:rsidP="000B691B">
      <w:pPr>
        <w:pStyle w:val="Default"/>
        <w:numPr>
          <w:ilvl w:val="0"/>
          <w:numId w:val="7"/>
        </w:numPr>
        <w:rPr>
          <w:color w:val="221E1F"/>
        </w:rPr>
      </w:pPr>
      <w:r w:rsidRPr="000558A4">
        <w:rPr>
          <w:color w:val="221E1F"/>
        </w:rPr>
        <w:t>1 complimentary registration</w:t>
      </w:r>
    </w:p>
    <w:p w14:paraId="3FCECDBE" w14:textId="201A4822" w:rsidR="001536D2" w:rsidRPr="000558A4" w:rsidRDefault="001536D2" w:rsidP="000B691B">
      <w:pPr>
        <w:pStyle w:val="Default"/>
        <w:numPr>
          <w:ilvl w:val="0"/>
          <w:numId w:val="7"/>
        </w:numPr>
        <w:rPr>
          <w:color w:val="221E1F"/>
        </w:rPr>
      </w:pPr>
      <w:r w:rsidRPr="000558A4">
        <w:rPr>
          <w:color w:val="221E1F"/>
        </w:rPr>
        <w:t>Post conference attendee list</w:t>
      </w:r>
    </w:p>
    <w:p w14:paraId="7BB7D2E7" w14:textId="78F886D5" w:rsidR="001536D2" w:rsidRPr="000558A4" w:rsidRDefault="001536D2" w:rsidP="000B691B">
      <w:pPr>
        <w:pStyle w:val="Default"/>
        <w:numPr>
          <w:ilvl w:val="0"/>
          <w:numId w:val="7"/>
        </w:numPr>
        <w:rPr>
          <w:color w:val="221E1F"/>
        </w:rPr>
      </w:pPr>
      <w:r w:rsidRPr="000558A4">
        <w:rPr>
          <w:color w:val="221E1F"/>
        </w:rPr>
        <w:t>Exhibit booth</w:t>
      </w:r>
      <w:r w:rsidR="000B691B" w:rsidRPr="000558A4">
        <w:rPr>
          <w:color w:val="221E1F"/>
        </w:rPr>
        <w:t xml:space="preserve"> </w:t>
      </w:r>
    </w:p>
    <w:p w14:paraId="55670888" w14:textId="77777777" w:rsidR="00613802" w:rsidRDefault="00613802" w:rsidP="0004438C">
      <w:pPr>
        <w:pStyle w:val="Default"/>
        <w:pageBreakBefore/>
        <w:ind w:left="360"/>
        <w:rPr>
          <w:rStyle w:val="A2"/>
        </w:rPr>
        <w:sectPr w:rsidR="00613802" w:rsidSect="00613802">
          <w:type w:val="continuous"/>
          <w:pgSz w:w="12240" w:h="15840"/>
          <w:pgMar w:top="1440" w:right="1440" w:bottom="1440" w:left="1440" w:header="720" w:footer="720" w:gutter="0"/>
          <w:cols w:num="2" w:space="720"/>
          <w:docGrid w:linePitch="360"/>
        </w:sectPr>
      </w:pPr>
    </w:p>
    <w:p w14:paraId="1363A81E" w14:textId="53DF3B70" w:rsidR="001536D2" w:rsidRPr="005E3D4D" w:rsidRDefault="00613802" w:rsidP="00613802">
      <w:pPr>
        <w:pStyle w:val="Default"/>
        <w:pageBreakBefore/>
        <w:pBdr>
          <w:bottom w:val="single" w:sz="4" w:space="1" w:color="auto"/>
        </w:pBdr>
        <w:rPr>
          <w:color w:val="0E4FA0"/>
          <w:sz w:val="44"/>
          <w:szCs w:val="44"/>
        </w:rPr>
      </w:pPr>
      <w:r w:rsidRPr="005E3D4D">
        <w:rPr>
          <w:rStyle w:val="A2"/>
          <w:color w:val="0E4FA0"/>
        </w:rPr>
        <w:lastRenderedPageBreak/>
        <w:t>I</w:t>
      </w:r>
      <w:r w:rsidR="001536D2" w:rsidRPr="005E3D4D">
        <w:rPr>
          <w:rStyle w:val="A2"/>
          <w:color w:val="0E4FA0"/>
        </w:rPr>
        <w:t xml:space="preserve">NSIDER INFORMATION </w:t>
      </w:r>
    </w:p>
    <w:p w14:paraId="50A6361D" w14:textId="77777777" w:rsidR="00613802" w:rsidRDefault="00613802" w:rsidP="001536D2">
      <w:pPr>
        <w:pStyle w:val="Pa1"/>
        <w:rPr>
          <w:b/>
          <w:bCs/>
          <w:color w:val="221E1F"/>
          <w:sz w:val="23"/>
          <w:szCs w:val="23"/>
        </w:rPr>
      </w:pPr>
    </w:p>
    <w:p w14:paraId="713551F9" w14:textId="591FA835" w:rsidR="001536D2" w:rsidRPr="000558A4" w:rsidRDefault="001536D2" w:rsidP="001536D2">
      <w:pPr>
        <w:pStyle w:val="Pa1"/>
        <w:rPr>
          <w:color w:val="221E1F"/>
        </w:rPr>
      </w:pPr>
      <w:r w:rsidRPr="000558A4">
        <w:rPr>
          <w:b/>
          <w:bCs/>
          <w:color w:val="221E1F"/>
        </w:rPr>
        <w:t xml:space="preserve">EXHIBIT BOOTH </w:t>
      </w:r>
      <w:r w:rsidRPr="000558A4">
        <w:rPr>
          <w:color w:val="221E1F"/>
        </w:rPr>
        <w:t xml:space="preserve">| Booths include a tabletop, two chairs and a waste basket. A sign with the agency name will be on each table to help you find your location for set up. Please contact </w:t>
      </w:r>
      <w:r w:rsidR="0004438C" w:rsidRPr="000558A4">
        <w:rPr>
          <w:color w:val="221E1F"/>
        </w:rPr>
        <w:t>Kelsey Mengwasser, kmengwasser@mobhc.org</w:t>
      </w:r>
      <w:r w:rsidR="00B01038" w:rsidRPr="000558A4">
        <w:rPr>
          <w:rStyle w:val="A3"/>
        </w:rPr>
        <w:t xml:space="preserve"> </w:t>
      </w:r>
      <w:r w:rsidRPr="000558A4">
        <w:rPr>
          <w:color w:val="221E1F"/>
        </w:rPr>
        <w:t xml:space="preserve">for special arrangements or requests. Exhibitors are responsible for all signage, giveaways, staffing and design. </w:t>
      </w:r>
    </w:p>
    <w:p w14:paraId="60C60306" w14:textId="276EF511" w:rsidR="00B01038" w:rsidRPr="000558A4" w:rsidRDefault="00B01038" w:rsidP="00B01038">
      <w:pPr>
        <w:pStyle w:val="Default"/>
      </w:pPr>
    </w:p>
    <w:p w14:paraId="24647995" w14:textId="630BF6EB" w:rsidR="00B01038" w:rsidRPr="000558A4" w:rsidRDefault="00B01038" w:rsidP="00EC4CC2">
      <w:pPr>
        <w:pStyle w:val="Default"/>
        <w:numPr>
          <w:ilvl w:val="0"/>
          <w:numId w:val="10"/>
        </w:numPr>
      </w:pPr>
      <w:r w:rsidRPr="000558A4">
        <w:t xml:space="preserve">Booth set up: </w:t>
      </w:r>
      <w:r w:rsidR="0004438C" w:rsidRPr="000558A4">
        <w:t>Tuesday, June 14th</w:t>
      </w:r>
      <w:r w:rsidRPr="000558A4">
        <w:t xml:space="preserve"> starting at 5 p.m. </w:t>
      </w:r>
    </w:p>
    <w:p w14:paraId="42674C64" w14:textId="2E751780" w:rsidR="00B01038" w:rsidRPr="000558A4" w:rsidRDefault="00EC4CC2" w:rsidP="00EC4CC2">
      <w:pPr>
        <w:pStyle w:val="Default"/>
        <w:numPr>
          <w:ilvl w:val="0"/>
          <w:numId w:val="10"/>
        </w:numPr>
      </w:pPr>
      <w:r w:rsidRPr="000558A4">
        <w:t xml:space="preserve">Start time: </w:t>
      </w:r>
      <w:r w:rsidR="0004438C" w:rsidRPr="000558A4">
        <w:t>Wednesday, June 15th</w:t>
      </w:r>
      <w:r w:rsidRPr="000558A4">
        <w:t xml:space="preserve"> at 7:30 a.m. </w:t>
      </w:r>
    </w:p>
    <w:p w14:paraId="098FD20F" w14:textId="252FBFC4" w:rsidR="00EC4CC2" w:rsidRPr="000558A4" w:rsidRDefault="00EC4CC2" w:rsidP="00EC4CC2">
      <w:pPr>
        <w:pStyle w:val="Default"/>
        <w:numPr>
          <w:ilvl w:val="0"/>
          <w:numId w:val="10"/>
        </w:numPr>
      </w:pPr>
      <w:r w:rsidRPr="000558A4">
        <w:t xml:space="preserve">End time: Wednesday, </w:t>
      </w:r>
      <w:r w:rsidR="0004438C" w:rsidRPr="000558A4">
        <w:t>June 15th</w:t>
      </w:r>
      <w:r w:rsidRPr="000558A4">
        <w:t xml:space="preserve"> at 4:00 p.m. </w:t>
      </w:r>
    </w:p>
    <w:p w14:paraId="100F4772" w14:textId="77777777" w:rsidR="00B01038" w:rsidRPr="000558A4" w:rsidRDefault="00B01038" w:rsidP="00B01038">
      <w:pPr>
        <w:pStyle w:val="Default"/>
      </w:pPr>
    </w:p>
    <w:p w14:paraId="2596BDD0" w14:textId="2CA923CC" w:rsidR="001536D2" w:rsidRPr="000558A4" w:rsidRDefault="001536D2" w:rsidP="001536D2">
      <w:pPr>
        <w:pStyle w:val="Pa1"/>
        <w:rPr>
          <w:color w:val="221E1F"/>
        </w:rPr>
      </w:pPr>
      <w:r w:rsidRPr="000558A4">
        <w:rPr>
          <w:b/>
          <w:bCs/>
          <w:color w:val="221E1F"/>
        </w:rPr>
        <w:t xml:space="preserve">EXHIBIT/SPONSORSHIP INCLUDES </w:t>
      </w:r>
      <w:r w:rsidRPr="000558A4">
        <w:rPr>
          <w:color w:val="221E1F"/>
        </w:rPr>
        <w:t xml:space="preserve">| With your regular exhibitor registration at the conference you will receive </w:t>
      </w:r>
      <w:r w:rsidR="00B01038" w:rsidRPr="000558A4">
        <w:rPr>
          <w:color w:val="221E1F"/>
        </w:rPr>
        <w:t xml:space="preserve">at least </w:t>
      </w:r>
      <w:r w:rsidRPr="000558A4">
        <w:rPr>
          <w:color w:val="221E1F"/>
        </w:rPr>
        <w:t xml:space="preserve">one complimentary conference registration. Participants are required to arrange their own hotel accommodations. The official hotel is the Holiday Inn Executive Center in Columbia, Missouri. </w:t>
      </w:r>
      <w:r w:rsidR="008611E4" w:rsidRPr="000558A4">
        <w:rPr>
          <w:color w:val="221E1F"/>
        </w:rPr>
        <w:t>You can make reservations online</w:t>
      </w:r>
      <w:r w:rsidR="0004438C" w:rsidRPr="000558A4">
        <w:rPr>
          <w:color w:val="221E1F"/>
        </w:rPr>
        <w:t>.</w:t>
      </w:r>
    </w:p>
    <w:p w14:paraId="1C010EA8" w14:textId="6F9C0A6F" w:rsidR="00613802" w:rsidRPr="000558A4" w:rsidRDefault="00613802" w:rsidP="00613802">
      <w:pPr>
        <w:pStyle w:val="Default"/>
      </w:pPr>
    </w:p>
    <w:p w14:paraId="4DDBEF37" w14:textId="782CD323" w:rsidR="001536D2" w:rsidRPr="000558A4" w:rsidRDefault="001536D2" w:rsidP="001536D2">
      <w:pPr>
        <w:pStyle w:val="Pa1"/>
        <w:rPr>
          <w:color w:val="221E1F"/>
        </w:rPr>
      </w:pPr>
      <w:r w:rsidRPr="000558A4">
        <w:rPr>
          <w:b/>
          <w:bCs/>
          <w:color w:val="221E1F"/>
        </w:rPr>
        <w:t xml:space="preserve">LOGO </w:t>
      </w:r>
      <w:r w:rsidRPr="000558A4">
        <w:rPr>
          <w:color w:val="221E1F"/>
        </w:rPr>
        <w:t xml:space="preserve">| Please supply us with an electronic hi-resolution copy of your </w:t>
      </w:r>
      <w:r w:rsidR="008611E4" w:rsidRPr="000558A4">
        <w:rPr>
          <w:color w:val="221E1F"/>
        </w:rPr>
        <w:t>organization’s</w:t>
      </w:r>
      <w:r w:rsidRPr="000558A4">
        <w:rPr>
          <w:color w:val="221E1F"/>
        </w:rPr>
        <w:t xml:space="preserve"> logo. We can accept logos in jpg, PDF, or eps format. Logos will be used online, in promotional materials and in some collateral print pieces, including signage. Logos should be in color. </w:t>
      </w:r>
    </w:p>
    <w:p w14:paraId="752600E4" w14:textId="77777777" w:rsidR="00B01038" w:rsidRPr="000558A4" w:rsidRDefault="00B01038" w:rsidP="00B01038">
      <w:pPr>
        <w:pStyle w:val="Default"/>
      </w:pPr>
    </w:p>
    <w:p w14:paraId="09750233" w14:textId="77777777" w:rsidR="001536D2" w:rsidRPr="000558A4" w:rsidRDefault="001536D2" w:rsidP="001536D2">
      <w:pPr>
        <w:pStyle w:val="Pa1"/>
        <w:rPr>
          <w:color w:val="221E1F"/>
        </w:rPr>
      </w:pPr>
      <w:r w:rsidRPr="000558A4">
        <w:rPr>
          <w:b/>
          <w:bCs/>
          <w:color w:val="221E1F"/>
        </w:rPr>
        <w:t xml:space="preserve">HOTEL SHIPPING INFORMATION </w:t>
      </w:r>
      <w:r w:rsidRPr="000558A4">
        <w:rPr>
          <w:color w:val="221E1F"/>
        </w:rPr>
        <w:t xml:space="preserve">| </w:t>
      </w:r>
      <w:r w:rsidRPr="000558A4">
        <w:rPr>
          <w:b/>
          <w:bCs/>
          <w:color w:val="221E1F"/>
        </w:rPr>
        <w:t xml:space="preserve">STORAGE FEES: </w:t>
      </w:r>
      <w:r w:rsidRPr="000558A4">
        <w:rPr>
          <w:color w:val="221E1F"/>
        </w:rPr>
        <w:t>The Holiday Inn Executive Center / Columbia Expo Center will receive and store shipments up to 48 hours (2 Business Days) prior to a show or meeting without assessing a storage fee. If shipments arrive prior to this time, storage fees will be assessed. Fees assessed will be: $30 PER 100 lbs. ($30 minimum charge will apply and combined weight calculated if multiple boxes/per shipment) PER DAY. All weights rounded up to the next 100 lbs.</w:t>
      </w:r>
    </w:p>
    <w:p w14:paraId="68E2239C" w14:textId="77777777" w:rsidR="001536D2" w:rsidRPr="000558A4" w:rsidRDefault="001536D2" w:rsidP="001536D2">
      <w:pPr>
        <w:pStyle w:val="Pa1"/>
        <w:rPr>
          <w:color w:val="221E1F"/>
        </w:rPr>
      </w:pPr>
      <w:r w:rsidRPr="000558A4">
        <w:rPr>
          <w:color w:val="221E1F"/>
        </w:rPr>
        <w:t>*Packages with storage fees will not be delivered to the booth or meeting until payment of the storage fee is received</w:t>
      </w:r>
    </w:p>
    <w:p w14:paraId="467D03A5" w14:textId="4DFD1946" w:rsidR="001536D2" w:rsidRPr="000558A4" w:rsidRDefault="001536D2" w:rsidP="001536D2">
      <w:pPr>
        <w:pStyle w:val="Pa1"/>
        <w:rPr>
          <w:color w:val="221E1F"/>
        </w:rPr>
      </w:pPr>
      <w:r w:rsidRPr="000558A4">
        <w:rPr>
          <w:color w:val="221E1F"/>
        </w:rPr>
        <w:t>*The Executive Center WILL NOT be held responsible for materials in storage or damage to materials</w:t>
      </w:r>
    </w:p>
    <w:p w14:paraId="01BF6262" w14:textId="77777777" w:rsidR="00B01038" w:rsidRPr="000558A4" w:rsidRDefault="00B01038" w:rsidP="00B01038">
      <w:pPr>
        <w:pStyle w:val="Default"/>
      </w:pPr>
    </w:p>
    <w:p w14:paraId="4501A0F7" w14:textId="77777777" w:rsidR="001536D2" w:rsidRPr="000558A4" w:rsidRDefault="001536D2" w:rsidP="001536D2">
      <w:pPr>
        <w:pStyle w:val="Pa1"/>
        <w:rPr>
          <w:color w:val="221E1F"/>
        </w:rPr>
      </w:pPr>
      <w:r w:rsidRPr="000558A4">
        <w:rPr>
          <w:b/>
          <w:bCs/>
          <w:color w:val="221E1F"/>
        </w:rPr>
        <w:t xml:space="preserve">HANDLING FEES: </w:t>
      </w:r>
      <w:r w:rsidRPr="000558A4">
        <w:rPr>
          <w:color w:val="221E1F"/>
        </w:rPr>
        <w:t>A Fee will be assessed to deliver and remove pre-packaged materials to and from the loading dock area to the necessary booth or meeting room. Handling fees will be charged on materials received less than 48 hours prior to set-up date. Fees assessed will be: $15 PER 50 lbs. ($15 minimum charge will apply)</w:t>
      </w:r>
    </w:p>
    <w:p w14:paraId="6A88FD44" w14:textId="262DF5D0" w:rsidR="001536D2" w:rsidRPr="000558A4" w:rsidRDefault="001536D2" w:rsidP="001536D2">
      <w:pPr>
        <w:pStyle w:val="Pa1"/>
        <w:rPr>
          <w:color w:val="221E1F"/>
        </w:rPr>
      </w:pPr>
      <w:r w:rsidRPr="000558A4">
        <w:rPr>
          <w:color w:val="221E1F"/>
        </w:rPr>
        <w:t>*You will only be charged for either storage OR handling. You will not be charged for both. All weights rounded up to the next 50 lbs.</w:t>
      </w:r>
    </w:p>
    <w:p w14:paraId="4C3BE67C" w14:textId="77777777" w:rsidR="00B01038" w:rsidRPr="000558A4" w:rsidRDefault="00B01038" w:rsidP="00B01038">
      <w:pPr>
        <w:pStyle w:val="Default"/>
      </w:pPr>
    </w:p>
    <w:p w14:paraId="24691C3B" w14:textId="3105FD30" w:rsidR="001536D2" w:rsidRPr="000558A4" w:rsidRDefault="001536D2" w:rsidP="001536D2">
      <w:pPr>
        <w:pStyle w:val="Pa1"/>
        <w:rPr>
          <w:color w:val="221E1F"/>
        </w:rPr>
      </w:pPr>
      <w:r w:rsidRPr="000558A4">
        <w:rPr>
          <w:b/>
          <w:bCs/>
          <w:color w:val="221E1F"/>
        </w:rPr>
        <w:lastRenderedPageBreak/>
        <w:t xml:space="preserve">SHIPPING ARRANGEMENTS: </w:t>
      </w:r>
      <w:r w:rsidRPr="000558A4">
        <w:rPr>
          <w:color w:val="221E1F"/>
        </w:rPr>
        <w:t>It is the responsibility of the Exhibitor/Exhibiting Company to make the arrangements for exhibit materials to be shipped out of the Holiday Inn Executive Center/Columbia Expo Center upon completion of the show.</w:t>
      </w:r>
    </w:p>
    <w:p w14:paraId="4DCEE19E" w14:textId="77777777" w:rsidR="00B01038" w:rsidRPr="000558A4" w:rsidRDefault="00B01038" w:rsidP="00B01038">
      <w:pPr>
        <w:pStyle w:val="Default"/>
      </w:pPr>
    </w:p>
    <w:p w14:paraId="6F6CC6F1" w14:textId="77777777" w:rsidR="001536D2" w:rsidRPr="000558A4" w:rsidRDefault="001536D2" w:rsidP="001536D2">
      <w:pPr>
        <w:pStyle w:val="Pa1"/>
        <w:rPr>
          <w:color w:val="221E1F"/>
        </w:rPr>
      </w:pPr>
      <w:r w:rsidRPr="000558A4">
        <w:rPr>
          <w:b/>
          <w:bCs/>
          <w:color w:val="221E1F"/>
        </w:rPr>
        <w:t xml:space="preserve">This includes: </w:t>
      </w:r>
    </w:p>
    <w:p w14:paraId="3B18FEA4" w14:textId="77777777" w:rsidR="001536D2" w:rsidRPr="000558A4" w:rsidRDefault="001536D2" w:rsidP="001536D2">
      <w:pPr>
        <w:pStyle w:val="Pa1"/>
        <w:rPr>
          <w:color w:val="221E1F"/>
        </w:rPr>
      </w:pPr>
      <w:r w:rsidRPr="000558A4">
        <w:rPr>
          <w:color w:val="221E1F"/>
        </w:rPr>
        <w:t>1. Packing the materials</w:t>
      </w:r>
    </w:p>
    <w:p w14:paraId="48EDB36B" w14:textId="77777777" w:rsidR="001536D2" w:rsidRPr="000558A4" w:rsidRDefault="001536D2" w:rsidP="001536D2">
      <w:pPr>
        <w:pStyle w:val="Pa1"/>
        <w:rPr>
          <w:color w:val="221E1F"/>
        </w:rPr>
      </w:pPr>
      <w:r w:rsidRPr="000558A4">
        <w:rPr>
          <w:color w:val="221E1F"/>
        </w:rPr>
        <w:t>2. Provide and Complete Paperwork/Bill of Lading</w:t>
      </w:r>
    </w:p>
    <w:p w14:paraId="6208E18B" w14:textId="77777777" w:rsidR="001536D2" w:rsidRPr="000558A4" w:rsidRDefault="001536D2" w:rsidP="001536D2">
      <w:pPr>
        <w:pStyle w:val="Pa1"/>
        <w:rPr>
          <w:color w:val="221E1F"/>
        </w:rPr>
      </w:pPr>
      <w:r w:rsidRPr="000558A4">
        <w:rPr>
          <w:color w:val="221E1F"/>
        </w:rPr>
        <w:t>3. Affix labels to containers</w:t>
      </w:r>
    </w:p>
    <w:p w14:paraId="09C16AE4" w14:textId="77777777" w:rsidR="001536D2" w:rsidRPr="000558A4" w:rsidRDefault="001536D2" w:rsidP="001536D2">
      <w:pPr>
        <w:pStyle w:val="Pa1"/>
        <w:rPr>
          <w:color w:val="221E1F"/>
        </w:rPr>
      </w:pPr>
      <w:r w:rsidRPr="000558A4">
        <w:rPr>
          <w:color w:val="221E1F"/>
        </w:rPr>
        <w:t xml:space="preserve">4. Call shipping company to arrange the </w:t>
      </w:r>
      <w:proofErr w:type="gramStart"/>
      <w:r w:rsidRPr="000558A4">
        <w:rPr>
          <w:color w:val="221E1F"/>
        </w:rPr>
        <w:t>pick up</w:t>
      </w:r>
      <w:proofErr w:type="gramEnd"/>
    </w:p>
    <w:p w14:paraId="5C2E54B0" w14:textId="77777777" w:rsidR="001536D2" w:rsidRPr="000558A4" w:rsidRDefault="001536D2" w:rsidP="001536D2">
      <w:pPr>
        <w:pStyle w:val="Pa1"/>
        <w:rPr>
          <w:color w:val="221E1F"/>
        </w:rPr>
      </w:pPr>
      <w:r w:rsidRPr="000558A4">
        <w:rPr>
          <w:color w:val="221E1F"/>
        </w:rPr>
        <w:t>*All shipping is the responsibility of the shipper and MUST be prepaid. Expo personnel WILL NOT assume any</w:t>
      </w:r>
    </w:p>
    <w:p w14:paraId="7873D60D" w14:textId="77777777" w:rsidR="001536D2" w:rsidRPr="000558A4" w:rsidRDefault="001536D2" w:rsidP="001536D2">
      <w:pPr>
        <w:pStyle w:val="Pa1"/>
        <w:rPr>
          <w:color w:val="221E1F"/>
        </w:rPr>
      </w:pPr>
      <w:r w:rsidRPr="000558A4">
        <w:rPr>
          <w:color w:val="221E1F"/>
        </w:rPr>
        <w:t xml:space="preserve">responsibility for shipping items left in a </w:t>
      </w:r>
      <w:proofErr w:type="gramStart"/>
      <w:r w:rsidRPr="000558A4">
        <w:rPr>
          <w:color w:val="221E1F"/>
        </w:rPr>
        <w:t>both after</w:t>
      </w:r>
      <w:proofErr w:type="gramEnd"/>
      <w:r w:rsidRPr="000558A4">
        <w:rPr>
          <w:color w:val="221E1F"/>
        </w:rPr>
        <w:t xml:space="preserve"> a show.</w:t>
      </w:r>
    </w:p>
    <w:p w14:paraId="7F5A767F" w14:textId="77777777" w:rsidR="00B01038" w:rsidRPr="000558A4" w:rsidRDefault="001536D2" w:rsidP="00B01038">
      <w:pPr>
        <w:pStyle w:val="Pa1"/>
        <w:rPr>
          <w:color w:val="221E1F"/>
        </w:rPr>
      </w:pPr>
      <w:r w:rsidRPr="000558A4">
        <w:rPr>
          <w:color w:val="221E1F"/>
        </w:rPr>
        <w:t>*Materials that have not been collected within 48 hours (2 business days) of the show will be shipped COD to the originating sender and storage fees will be assessed.</w:t>
      </w:r>
    </w:p>
    <w:p w14:paraId="67677DD8" w14:textId="4C80D2C8" w:rsidR="001536D2" w:rsidRPr="000558A4" w:rsidRDefault="001536D2" w:rsidP="00B01038">
      <w:pPr>
        <w:pStyle w:val="Pa1"/>
        <w:rPr>
          <w:color w:val="221E1F"/>
        </w:rPr>
      </w:pPr>
      <w:r w:rsidRPr="000558A4">
        <w:rPr>
          <w:color w:val="221E1F"/>
        </w:rPr>
        <w:t>*Shipments should be scheduled for delivery 8:00am-4:00pm Monday through Friday.</w:t>
      </w:r>
    </w:p>
    <w:p w14:paraId="05232B2F" w14:textId="77777777" w:rsidR="00B01038" w:rsidRPr="000558A4" w:rsidRDefault="00B01038" w:rsidP="00B01038">
      <w:pPr>
        <w:pStyle w:val="Default"/>
      </w:pPr>
    </w:p>
    <w:p w14:paraId="0853A9EE" w14:textId="77777777" w:rsidR="001536D2" w:rsidRPr="000558A4" w:rsidRDefault="001536D2" w:rsidP="001536D2">
      <w:pPr>
        <w:pStyle w:val="Pa1"/>
        <w:rPr>
          <w:color w:val="221E1F"/>
        </w:rPr>
      </w:pPr>
      <w:r w:rsidRPr="000558A4">
        <w:rPr>
          <w:b/>
          <w:bCs/>
          <w:color w:val="221E1F"/>
        </w:rPr>
        <w:t xml:space="preserve">SHIPPING LABEL: </w:t>
      </w:r>
      <w:r w:rsidRPr="000558A4">
        <w:rPr>
          <w:color w:val="221E1F"/>
        </w:rPr>
        <w:t>Please fill out accordingly:</w:t>
      </w:r>
    </w:p>
    <w:p w14:paraId="0CAAB681" w14:textId="77777777" w:rsidR="001536D2" w:rsidRPr="000558A4" w:rsidRDefault="001536D2" w:rsidP="001536D2">
      <w:pPr>
        <w:pStyle w:val="Pa1"/>
        <w:rPr>
          <w:color w:val="221E1F"/>
        </w:rPr>
      </w:pPr>
      <w:r w:rsidRPr="000558A4">
        <w:rPr>
          <w:color w:val="221E1F"/>
        </w:rPr>
        <w:t>“Name of the Conference” Hold for arrival on______</w:t>
      </w:r>
    </w:p>
    <w:p w14:paraId="0C281855" w14:textId="77777777" w:rsidR="001536D2" w:rsidRPr="000558A4" w:rsidRDefault="001536D2" w:rsidP="001536D2">
      <w:pPr>
        <w:pStyle w:val="Pa1"/>
        <w:rPr>
          <w:color w:val="221E1F"/>
        </w:rPr>
      </w:pPr>
      <w:r w:rsidRPr="000558A4">
        <w:rPr>
          <w:color w:val="221E1F"/>
        </w:rPr>
        <w:t>Name of Exhibitor, Company, “&amp; Booth#</w:t>
      </w:r>
    </w:p>
    <w:p w14:paraId="793A2175" w14:textId="77777777" w:rsidR="001536D2" w:rsidRPr="000558A4" w:rsidRDefault="001536D2" w:rsidP="001536D2">
      <w:pPr>
        <w:pStyle w:val="Pa1"/>
        <w:rPr>
          <w:color w:val="221E1F"/>
        </w:rPr>
      </w:pPr>
      <w:r w:rsidRPr="000558A4">
        <w:rPr>
          <w:color w:val="221E1F"/>
        </w:rPr>
        <w:t>Holiday Inn Executive Center/Columbia Expo Center</w:t>
      </w:r>
    </w:p>
    <w:p w14:paraId="462288A1" w14:textId="77777777" w:rsidR="001536D2" w:rsidRPr="000558A4" w:rsidRDefault="001536D2" w:rsidP="001536D2">
      <w:pPr>
        <w:pStyle w:val="Pa1"/>
        <w:rPr>
          <w:color w:val="221E1F"/>
        </w:rPr>
      </w:pPr>
      <w:r w:rsidRPr="000558A4">
        <w:rPr>
          <w:color w:val="221E1F"/>
        </w:rPr>
        <w:t>2200 I-70 Drive SW</w:t>
      </w:r>
    </w:p>
    <w:p w14:paraId="35E05D88" w14:textId="7367D43D" w:rsidR="001536D2" w:rsidRPr="000558A4" w:rsidRDefault="001536D2" w:rsidP="001536D2">
      <w:pPr>
        <w:pStyle w:val="Pa1"/>
        <w:rPr>
          <w:color w:val="221E1F"/>
        </w:rPr>
      </w:pPr>
      <w:r w:rsidRPr="000558A4">
        <w:rPr>
          <w:color w:val="221E1F"/>
        </w:rPr>
        <w:t>Columbia, MO 65</w:t>
      </w:r>
      <w:r w:rsidR="00B01038" w:rsidRPr="000558A4">
        <w:rPr>
          <w:color w:val="221E1F"/>
        </w:rPr>
        <w:t>201</w:t>
      </w:r>
    </w:p>
    <w:p w14:paraId="7619C228" w14:textId="77777777" w:rsidR="00B01038" w:rsidRPr="000558A4" w:rsidRDefault="00B01038" w:rsidP="00B01038">
      <w:pPr>
        <w:pStyle w:val="Default"/>
      </w:pPr>
    </w:p>
    <w:p w14:paraId="7B710A76" w14:textId="71461EEB" w:rsidR="001536D2" w:rsidRPr="000558A4" w:rsidRDefault="001536D2" w:rsidP="001536D2">
      <w:pPr>
        <w:pStyle w:val="Pa1"/>
        <w:rPr>
          <w:color w:val="221E1F"/>
        </w:rPr>
      </w:pPr>
      <w:r w:rsidRPr="000558A4">
        <w:rPr>
          <w:b/>
          <w:bCs/>
          <w:color w:val="221E1F"/>
        </w:rPr>
        <w:t xml:space="preserve">HOURS &amp; LOAD-IN </w:t>
      </w:r>
      <w:r w:rsidRPr="000558A4">
        <w:rPr>
          <w:color w:val="221E1F"/>
        </w:rPr>
        <w:t>| Exhibitor hours will be from 7:30 a.m. - 4:00 p.m. ALL Exhibitors will load-in booth equipment through the loading dock door located on the Northeast corner of the building. The dock can be accessed from Knipp Street. Use of the doors will not be permitted unless approved in advance by management.</w:t>
      </w:r>
    </w:p>
    <w:p w14:paraId="2A1D19D4" w14:textId="77777777" w:rsidR="00B01038" w:rsidRPr="000558A4" w:rsidRDefault="00B01038" w:rsidP="00B01038">
      <w:pPr>
        <w:pStyle w:val="Default"/>
      </w:pPr>
    </w:p>
    <w:p w14:paraId="3AAB4BD3" w14:textId="2956CE96" w:rsidR="001536D2" w:rsidRPr="000558A4" w:rsidRDefault="001536D2" w:rsidP="001536D2">
      <w:pPr>
        <w:pStyle w:val="Pa1"/>
        <w:rPr>
          <w:color w:val="221E1F"/>
        </w:rPr>
      </w:pPr>
      <w:r w:rsidRPr="000558A4">
        <w:rPr>
          <w:b/>
          <w:bCs/>
          <w:color w:val="221E1F"/>
        </w:rPr>
        <w:t xml:space="preserve">PAYMENT </w:t>
      </w:r>
      <w:r w:rsidRPr="000558A4">
        <w:rPr>
          <w:color w:val="221E1F"/>
        </w:rPr>
        <w:t xml:space="preserve">| Please make checks payable to Missouri </w:t>
      </w:r>
      <w:r w:rsidR="00B01038" w:rsidRPr="000558A4">
        <w:rPr>
          <w:color w:val="221E1F"/>
        </w:rPr>
        <w:t xml:space="preserve">Behavioral Health Council </w:t>
      </w:r>
      <w:r w:rsidRPr="000558A4">
        <w:rPr>
          <w:color w:val="221E1F"/>
        </w:rPr>
        <w:t xml:space="preserve">and send to: </w:t>
      </w:r>
    </w:p>
    <w:p w14:paraId="5888BA56" w14:textId="471F1CC1" w:rsidR="001536D2" w:rsidRPr="000558A4" w:rsidRDefault="00B01038" w:rsidP="001536D2">
      <w:pPr>
        <w:pStyle w:val="Pa1"/>
        <w:rPr>
          <w:color w:val="221E1F"/>
        </w:rPr>
      </w:pPr>
      <w:r w:rsidRPr="000558A4">
        <w:rPr>
          <w:color w:val="221E1F"/>
        </w:rPr>
        <w:t>Missouri Behavioral Health Council</w:t>
      </w:r>
    </w:p>
    <w:p w14:paraId="10616989" w14:textId="14730A19" w:rsidR="001536D2" w:rsidRPr="000558A4" w:rsidRDefault="001536D2" w:rsidP="001536D2">
      <w:pPr>
        <w:pStyle w:val="Pa1"/>
        <w:rPr>
          <w:color w:val="221E1F"/>
        </w:rPr>
      </w:pPr>
      <w:r w:rsidRPr="000558A4">
        <w:rPr>
          <w:color w:val="221E1F"/>
        </w:rPr>
        <w:t xml:space="preserve">Attn: </w:t>
      </w:r>
      <w:r w:rsidR="0004438C" w:rsidRPr="000558A4">
        <w:rPr>
          <w:color w:val="221E1F"/>
        </w:rPr>
        <w:t>Kelsey Mengwasser</w:t>
      </w:r>
    </w:p>
    <w:p w14:paraId="041A5CA7" w14:textId="77777777" w:rsidR="001536D2" w:rsidRPr="000558A4" w:rsidRDefault="001536D2" w:rsidP="001536D2">
      <w:pPr>
        <w:pStyle w:val="Pa1"/>
        <w:rPr>
          <w:color w:val="221E1F"/>
        </w:rPr>
      </w:pPr>
      <w:r w:rsidRPr="000558A4">
        <w:rPr>
          <w:color w:val="221E1F"/>
        </w:rPr>
        <w:t>221 Metro Drive</w:t>
      </w:r>
    </w:p>
    <w:p w14:paraId="48B1E56B" w14:textId="026128C5" w:rsidR="009430AC" w:rsidRPr="000558A4" w:rsidRDefault="001536D2" w:rsidP="001536D2">
      <w:pPr>
        <w:rPr>
          <w:sz w:val="24"/>
          <w:szCs w:val="24"/>
        </w:rPr>
      </w:pPr>
      <w:r w:rsidRPr="000558A4">
        <w:rPr>
          <w:color w:val="221E1F"/>
          <w:sz w:val="24"/>
          <w:szCs w:val="24"/>
        </w:rPr>
        <w:t>Jefferson City, MO 65109</w:t>
      </w:r>
    </w:p>
    <w:sectPr w:rsidR="009430AC" w:rsidRPr="000558A4" w:rsidSect="000B69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A38F" w14:textId="77777777" w:rsidR="00613802" w:rsidRDefault="00613802" w:rsidP="00613802">
      <w:r>
        <w:separator/>
      </w:r>
    </w:p>
  </w:endnote>
  <w:endnote w:type="continuationSeparator" w:id="0">
    <w:p w14:paraId="788A0594" w14:textId="77777777" w:rsidR="00613802" w:rsidRDefault="00613802" w:rsidP="006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1E3A" w14:textId="77777777" w:rsidR="00613802" w:rsidRDefault="00613802" w:rsidP="00613802">
      <w:r>
        <w:separator/>
      </w:r>
    </w:p>
  </w:footnote>
  <w:footnote w:type="continuationSeparator" w:id="0">
    <w:p w14:paraId="6A7A7813" w14:textId="77777777" w:rsidR="00613802" w:rsidRDefault="00613802" w:rsidP="0061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0DB8" w14:textId="78124621" w:rsidR="00613802" w:rsidRDefault="00DB1E31" w:rsidP="00DB1E31">
    <w:pPr>
      <w:pStyle w:val="Header"/>
    </w:pPr>
    <w:r>
      <w:rPr>
        <w:noProof/>
      </w:rPr>
      <w:drawing>
        <wp:inline distT="0" distB="0" distL="0" distR="0" wp14:anchorId="26F1A70C" wp14:editId="356D970B">
          <wp:extent cx="1885637" cy="10121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275" cy="1018390"/>
                  </a:xfrm>
                  <a:prstGeom prst="rect">
                    <a:avLst/>
                  </a:prstGeom>
                  <a:noFill/>
                  <a:ln>
                    <a:noFill/>
                  </a:ln>
                </pic:spPr>
              </pic:pic>
            </a:graphicData>
          </a:graphic>
        </wp:inline>
      </w:drawing>
    </w:r>
    <w:r>
      <w:rPr>
        <w:noProof/>
      </w:rPr>
      <w:drawing>
        <wp:inline distT="0" distB="0" distL="0" distR="0" wp14:anchorId="48E93FF0" wp14:editId="66C29AD5">
          <wp:extent cx="4057650" cy="10095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5971" cy="1014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E4647F"/>
    <w:multiLevelType w:val="hybridMultilevel"/>
    <w:tmpl w:val="E1B43A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E3D26"/>
    <w:multiLevelType w:val="hybridMultilevel"/>
    <w:tmpl w:val="3A20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3098"/>
    <w:multiLevelType w:val="hybridMultilevel"/>
    <w:tmpl w:val="D836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0319D"/>
    <w:multiLevelType w:val="hybridMultilevel"/>
    <w:tmpl w:val="EF95C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D54D4B"/>
    <w:multiLevelType w:val="hybridMultilevel"/>
    <w:tmpl w:val="EDB25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F9B80"/>
    <w:multiLevelType w:val="hybridMultilevel"/>
    <w:tmpl w:val="27E10A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E9EDDB"/>
    <w:multiLevelType w:val="hybridMultilevel"/>
    <w:tmpl w:val="335BA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B70414"/>
    <w:multiLevelType w:val="hybridMultilevel"/>
    <w:tmpl w:val="C02853B6"/>
    <w:lvl w:ilvl="0" w:tplc="D5B4E5F6">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D27EF9"/>
    <w:multiLevelType w:val="hybridMultilevel"/>
    <w:tmpl w:val="0B003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CA3483"/>
    <w:multiLevelType w:val="hybridMultilevel"/>
    <w:tmpl w:val="809C91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3"/>
  </w:num>
  <w:num w:numId="4">
    <w:abstractNumId w:val="8"/>
  </w:num>
  <w:num w:numId="5">
    <w:abstractNumId w:val="6"/>
  </w:num>
  <w:num w:numId="6">
    <w:abstractNumId w:val="9"/>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D2"/>
    <w:rsid w:val="0004438C"/>
    <w:rsid w:val="000558A4"/>
    <w:rsid w:val="000B691B"/>
    <w:rsid w:val="001536D2"/>
    <w:rsid w:val="005D7E66"/>
    <w:rsid w:val="005E3D4D"/>
    <w:rsid w:val="00613802"/>
    <w:rsid w:val="008611E4"/>
    <w:rsid w:val="008C2A9B"/>
    <w:rsid w:val="009430AC"/>
    <w:rsid w:val="00B01038"/>
    <w:rsid w:val="00CF456A"/>
    <w:rsid w:val="00DB1E31"/>
    <w:rsid w:val="00EC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5A394"/>
  <w15:chartTrackingRefBased/>
  <w15:docId w15:val="{8D1F5084-699E-48A7-A1CE-54F3E682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2"/>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6D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1536D2"/>
    <w:pPr>
      <w:spacing w:line="241" w:lineRule="atLeast"/>
    </w:pPr>
    <w:rPr>
      <w:color w:val="auto"/>
    </w:rPr>
  </w:style>
  <w:style w:type="character" w:customStyle="1" w:styleId="A0">
    <w:name w:val="A0"/>
    <w:uiPriority w:val="99"/>
    <w:rsid w:val="001536D2"/>
    <w:rPr>
      <w:b/>
      <w:bCs/>
      <w:color w:val="2E86A8"/>
      <w:sz w:val="40"/>
      <w:szCs w:val="40"/>
    </w:rPr>
  </w:style>
  <w:style w:type="character" w:customStyle="1" w:styleId="A2">
    <w:name w:val="A2"/>
    <w:uiPriority w:val="99"/>
    <w:rsid w:val="001536D2"/>
    <w:rPr>
      <w:b/>
      <w:bCs/>
      <w:color w:val="2E86A8"/>
      <w:sz w:val="44"/>
      <w:szCs w:val="44"/>
    </w:rPr>
  </w:style>
  <w:style w:type="paragraph" w:customStyle="1" w:styleId="Pa1">
    <w:name w:val="Pa1"/>
    <w:basedOn w:val="Default"/>
    <w:next w:val="Default"/>
    <w:uiPriority w:val="99"/>
    <w:rsid w:val="001536D2"/>
    <w:pPr>
      <w:spacing w:line="241" w:lineRule="atLeast"/>
    </w:pPr>
    <w:rPr>
      <w:color w:val="auto"/>
    </w:rPr>
  </w:style>
  <w:style w:type="character" w:customStyle="1" w:styleId="A3">
    <w:name w:val="A3"/>
    <w:uiPriority w:val="99"/>
    <w:rsid w:val="001536D2"/>
    <w:rPr>
      <w:color w:val="81AC3F"/>
      <w:u w:val="single"/>
    </w:rPr>
  </w:style>
  <w:style w:type="character" w:customStyle="1" w:styleId="A5">
    <w:name w:val="A5"/>
    <w:uiPriority w:val="99"/>
    <w:rsid w:val="001536D2"/>
    <w:rPr>
      <w:b/>
      <w:bCs/>
      <w:color w:val="C74B4F"/>
      <w:sz w:val="32"/>
      <w:szCs w:val="32"/>
    </w:rPr>
  </w:style>
  <w:style w:type="character" w:styleId="Hyperlink">
    <w:name w:val="Hyperlink"/>
    <w:basedOn w:val="DefaultParagraphFont"/>
    <w:uiPriority w:val="99"/>
    <w:unhideWhenUsed/>
    <w:rsid w:val="00B01038"/>
    <w:rPr>
      <w:color w:val="0563C1" w:themeColor="hyperlink"/>
      <w:u w:val="single"/>
    </w:rPr>
  </w:style>
  <w:style w:type="character" w:styleId="UnresolvedMention">
    <w:name w:val="Unresolved Mention"/>
    <w:basedOn w:val="DefaultParagraphFont"/>
    <w:uiPriority w:val="99"/>
    <w:semiHidden/>
    <w:unhideWhenUsed/>
    <w:rsid w:val="00B01038"/>
    <w:rPr>
      <w:color w:val="605E5C"/>
      <w:shd w:val="clear" w:color="auto" w:fill="E1DFDD"/>
    </w:rPr>
  </w:style>
  <w:style w:type="paragraph" w:styleId="Header">
    <w:name w:val="header"/>
    <w:basedOn w:val="Normal"/>
    <w:link w:val="HeaderChar"/>
    <w:uiPriority w:val="99"/>
    <w:unhideWhenUsed/>
    <w:rsid w:val="00613802"/>
    <w:pPr>
      <w:tabs>
        <w:tab w:val="center" w:pos="4680"/>
        <w:tab w:val="right" w:pos="9360"/>
      </w:tabs>
    </w:pPr>
  </w:style>
  <w:style w:type="character" w:customStyle="1" w:styleId="HeaderChar">
    <w:name w:val="Header Char"/>
    <w:basedOn w:val="DefaultParagraphFont"/>
    <w:link w:val="Header"/>
    <w:uiPriority w:val="99"/>
    <w:rsid w:val="00613802"/>
    <w:rPr>
      <w:rFonts w:ascii="Calibri" w:hAnsi="Calibri" w:cs="Calibri"/>
    </w:rPr>
  </w:style>
  <w:style w:type="paragraph" w:styleId="Footer">
    <w:name w:val="footer"/>
    <w:basedOn w:val="Normal"/>
    <w:link w:val="FooterChar"/>
    <w:uiPriority w:val="99"/>
    <w:unhideWhenUsed/>
    <w:rsid w:val="00613802"/>
    <w:pPr>
      <w:tabs>
        <w:tab w:val="center" w:pos="4680"/>
        <w:tab w:val="right" w:pos="9360"/>
      </w:tabs>
    </w:pPr>
  </w:style>
  <w:style w:type="character" w:customStyle="1" w:styleId="FooterChar">
    <w:name w:val="Footer Char"/>
    <w:basedOn w:val="DefaultParagraphFont"/>
    <w:link w:val="Footer"/>
    <w:uiPriority w:val="99"/>
    <w:rsid w:val="0061380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F226EADCBCD4CBE80DB8F2C01B14E" ma:contentTypeVersion="13" ma:contentTypeDescription="Create a new document." ma:contentTypeScope="" ma:versionID="35a6ee360c3dd04aa88c83eaf03c2c87">
  <xsd:schema xmlns:xsd="http://www.w3.org/2001/XMLSchema" xmlns:xs="http://www.w3.org/2001/XMLSchema" xmlns:p="http://schemas.microsoft.com/office/2006/metadata/properties" xmlns:ns2="4ee3530b-21e6-45cf-8722-0e0debcbf502" xmlns:ns3="ec78be26-e168-430d-ab9f-085b064cc59d" targetNamespace="http://schemas.microsoft.com/office/2006/metadata/properties" ma:root="true" ma:fieldsID="6900cfe8bb00a6ad1ba9291860d9a550" ns2:_="" ns3:_="">
    <xsd:import namespace="4ee3530b-21e6-45cf-8722-0e0debcbf502"/>
    <xsd:import namespace="ec78be26-e168-430d-ab9f-085b064cc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530b-21e6-45cf-8722-0e0debcbf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8be26-e168-430d-ab9f-085b064cc5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502B4-53B6-4C50-9CD9-FE431C57BC07}"/>
</file>

<file path=customXml/itemProps2.xml><?xml version="1.0" encoding="utf-8"?>
<ds:datastoreItem xmlns:ds="http://schemas.openxmlformats.org/officeDocument/2006/customXml" ds:itemID="{04CDBFAF-38A5-4282-8E3B-CB5A06F40673}"/>
</file>

<file path=customXml/itemProps3.xml><?xml version="1.0" encoding="utf-8"?>
<ds:datastoreItem xmlns:ds="http://schemas.openxmlformats.org/officeDocument/2006/customXml" ds:itemID="{1B354461-FCED-4433-B3C5-D3F280BBC400}"/>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Horstman</dc:creator>
  <cp:keywords/>
  <dc:description/>
  <cp:lastModifiedBy>Kelsey Mengwasser</cp:lastModifiedBy>
  <cp:revision>7</cp:revision>
  <dcterms:created xsi:type="dcterms:W3CDTF">2022-04-20T14:20:00Z</dcterms:created>
  <dcterms:modified xsi:type="dcterms:W3CDTF">2022-04-20T14:26:00Z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0x010100BF6F226EADCBCD4CBE80DB8F2C01B14E</vt:lpwstr>
  </property>
</Properties>
</file>