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A7A2" w14:textId="77777777" w:rsidR="002C096D" w:rsidRPr="00D626A3" w:rsidRDefault="002C096D" w:rsidP="002C096D">
      <w:pPr>
        <w:pStyle w:val="Heading1"/>
        <w:numPr>
          <w:ilvl w:val="0"/>
          <w:numId w:val="0"/>
        </w:numPr>
        <w:jc w:val="center"/>
        <w:rPr>
          <w:sz w:val="24"/>
          <w:szCs w:val="22"/>
          <w:u w:val="single"/>
        </w:rPr>
      </w:pPr>
      <w:r w:rsidRPr="00D626A3">
        <w:rPr>
          <w:sz w:val="24"/>
          <w:szCs w:val="22"/>
          <w:u w:val="single"/>
        </w:rPr>
        <w:t xml:space="preserve">IntroDUCTION </w:t>
      </w:r>
    </w:p>
    <w:p w14:paraId="538EB18A" w14:textId="77777777" w:rsidR="002C096D" w:rsidRPr="00D626A3" w:rsidRDefault="002C096D" w:rsidP="002C096D"/>
    <w:p w14:paraId="243DE41C" w14:textId="77777777" w:rsidR="002C096D" w:rsidRPr="00C07C0D" w:rsidRDefault="002C096D" w:rsidP="002C096D">
      <w:pPr>
        <w:pStyle w:val="Heading3"/>
        <w:numPr>
          <w:ilvl w:val="0"/>
          <w:numId w:val="0"/>
        </w:numPr>
        <w:tabs>
          <w:tab w:val="num" w:pos="900"/>
        </w:tabs>
        <w:ind w:left="900" w:hanging="900"/>
        <w:jc w:val="left"/>
        <w:rPr>
          <w:szCs w:val="24"/>
        </w:rPr>
      </w:pPr>
    </w:p>
    <w:p w14:paraId="7564D777" w14:textId="77777777" w:rsidR="002C096D" w:rsidRPr="00332026" w:rsidRDefault="002C096D" w:rsidP="002C096D">
      <w:pPr>
        <w:pStyle w:val="Heading2"/>
        <w:numPr>
          <w:ilvl w:val="0"/>
          <w:numId w:val="0"/>
        </w:numPr>
        <w:tabs>
          <w:tab w:val="left" w:pos="1080"/>
        </w:tabs>
        <w:ind w:left="900"/>
        <w:jc w:val="left"/>
        <w:rPr>
          <w:b w:val="0"/>
          <w:bCs/>
          <w:i/>
          <w:szCs w:val="24"/>
        </w:rPr>
      </w:pPr>
      <w:r w:rsidRPr="002810CC">
        <w:rPr>
          <w:b w:val="0"/>
          <w:bCs/>
          <w:szCs w:val="24"/>
        </w:rPr>
        <w:t>The purpose and goal of this Request for Proposal is to provide customized caregiver training for caregivers</w:t>
      </w:r>
      <w:r>
        <w:rPr>
          <w:b w:val="0"/>
          <w:bCs/>
          <w:szCs w:val="24"/>
        </w:rPr>
        <w:t>,</w:t>
      </w:r>
      <w:r w:rsidRPr="002810CC">
        <w:rPr>
          <w:b w:val="0"/>
          <w:bCs/>
          <w:szCs w:val="24"/>
        </w:rPr>
        <w:t xml:space="preserve"> to postpone institutionalization of persons 60 years or older with Alzheimer’s disease</w:t>
      </w:r>
      <w:r>
        <w:rPr>
          <w:b w:val="0"/>
          <w:bCs/>
          <w:szCs w:val="24"/>
        </w:rPr>
        <w:t>,</w:t>
      </w:r>
      <w:r w:rsidRPr="002810CC">
        <w:rPr>
          <w:b w:val="0"/>
          <w:bCs/>
          <w:szCs w:val="24"/>
        </w:rPr>
        <w:t xml:space="preserve"> or related dementias</w:t>
      </w:r>
      <w:r>
        <w:rPr>
          <w:b w:val="0"/>
          <w:bCs/>
          <w:szCs w:val="24"/>
        </w:rPr>
        <w:t>,</w:t>
      </w:r>
      <w:r w:rsidRPr="002810CC">
        <w:rPr>
          <w:b w:val="0"/>
          <w:bCs/>
          <w:spacing w:val="12"/>
          <w:szCs w:val="24"/>
        </w:rPr>
        <w:t xml:space="preserve"> </w:t>
      </w:r>
      <w:r w:rsidRPr="002810CC">
        <w:rPr>
          <w:b w:val="0"/>
          <w:bCs/>
          <w:spacing w:val="-3"/>
          <w:szCs w:val="24"/>
        </w:rPr>
        <w:t>a</w:t>
      </w:r>
      <w:r w:rsidRPr="002810CC">
        <w:rPr>
          <w:b w:val="0"/>
          <w:bCs/>
          <w:szCs w:val="24"/>
        </w:rPr>
        <w:t>s</w:t>
      </w:r>
      <w:r w:rsidRPr="002810CC">
        <w:rPr>
          <w:b w:val="0"/>
          <w:bCs/>
          <w:spacing w:val="2"/>
          <w:szCs w:val="24"/>
        </w:rPr>
        <w:t xml:space="preserve"> </w:t>
      </w:r>
      <w:r w:rsidRPr="002810CC">
        <w:rPr>
          <w:b w:val="0"/>
          <w:bCs/>
          <w:spacing w:val="-3"/>
          <w:szCs w:val="24"/>
        </w:rPr>
        <w:t>se</w:t>
      </w:r>
      <w:r w:rsidRPr="002810CC">
        <w:rPr>
          <w:b w:val="0"/>
          <w:bCs/>
          <w:szCs w:val="24"/>
        </w:rPr>
        <w:t>t</w:t>
      </w:r>
      <w:r w:rsidRPr="002810CC">
        <w:rPr>
          <w:b w:val="0"/>
          <w:bCs/>
          <w:spacing w:val="3"/>
          <w:szCs w:val="24"/>
        </w:rPr>
        <w:t xml:space="preserve"> </w:t>
      </w:r>
      <w:r w:rsidRPr="002810CC">
        <w:rPr>
          <w:b w:val="0"/>
          <w:bCs/>
          <w:spacing w:val="-3"/>
          <w:szCs w:val="24"/>
        </w:rPr>
        <w:t>fort</w:t>
      </w:r>
      <w:r w:rsidRPr="002810CC">
        <w:rPr>
          <w:b w:val="0"/>
          <w:bCs/>
          <w:szCs w:val="24"/>
        </w:rPr>
        <w:t>h</w:t>
      </w:r>
      <w:r w:rsidRPr="002810CC">
        <w:rPr>
          <w:b w:val="0"/>
          <w:bCs/>
          <w:spacing w:val="7"/>
          <w:szCs w:val="24"/>
        </w:rPr>
        <w:t xml:space="preserve"> </w:t>
      </w:r>
      <w:r w:rsidRPr="002810CC">
        <w:rPr>
          <w:b w:val="0"/>
          <w:bCs/>
          <w:spacing w:val="-3"/>
          <w:w w:val="102"/>
          <w:szCs w:val="24"/>
        </w:rPr>
        <w:t>herein</w:t>
      </w:r>
      <w:r>
        <w:rPr>
          <w:b w:val="0"/>
          <w:bCs/>
          <w:spacing w:val="-3"/>
          <w:w w:val="102"/>
          <w:szCs w:val="24"/>
        </w:rPr>
        <w:t>,</w:t>
      </w:r>
      <w:r w:rsidRPr="002810CC">
        <w:rPr>
          <w:b w:val="0"/>
          <w:bCs/>
          <w:spacing w:val="-3"/>
          <w:w w:val="102"/>
          <w:szCs w:val="24"/>
        </w:rPr>
        <w:t xml:space="preserve"> to </w:t>
      </w:r>
      <w:r w:rsidRPr="002810CC">
        <w:rPr>
          <w:b w:val="0"/>
          <w:bCs/>
        </w:rPr>
        <w:t>reduce the caregivers’ burden/stress, improve communication, enhance quality of life, and make the home safer for individuals diagnosed with Alzheimer’s disease</w:t>
      </w:r>
      <w:r>
        <w:rPr>
          <w:b w:val="0"/>
          <w:bCs/>
        </w:rPr>
        <w:t>,</w:t>
      </w:r>
      <w:r w:rsidRPr="002810CC">
        <w:rPr>
          <w:b w:val="0"/>
          <w:bCs/>
        </w:rPr>
        <w:t xml:space="preserve"> or related dementias.</w:t>
      </w:r>
    </w:p>
    <w:p w14:paraId="38AAF381" w14:textId="77777777" w:rsidR="002C096D" w:rsidRDefault="002C096D" w:rsidP="002C096D">
      <w:pPr>
        <w:pStyle w:val="Heading1"/>
        <w:numPr>
          <w:ilvl w:val="0"/>
          <w:numId w:val="0"/>
        </w:numPr>
        <w:jc w:val="center"/>
        <w:rPr>
          <w:u w:val="single"/>
        </w:rPr>
      </w:pPr>
    </w:p>
    <w:p w14:paraId="114C7EB2" w14:textId="77777777" w:rsidR="002C096D" w:rsidRPr="00D626A3" w:rsidRDefault="002C096D" w:rsidP="002C096D"/>
    <w:p w14:paraId="3EA53C8B" w14:textId="77777777" w:rsidR="002C096D" w:rsidRPr="00D626A3" w:rsidRDefault="002C096D" w:rsidP="002C096D">
      <w:pPr>
        <w:pStyle w:val="Heading1"/>
        <w:tabs>
          <w:tab w:val="num" w:pos="900"/>
          <w:tab w:val="left" w:pos="1080"/>
        </w:tabs>
        <w:ind w:left="900" w:hanging="900"/>
        <w:jc w:val="left"/>
        <w:rPr>
          <w:sz w:val="24"/>
          <w:szCs w:val="28"/>
        </w:rPr>
      </w:pPr>
      <w:r w:rsidRPr="00D626A3">
        <w:rPr>
          <w:sz w:val="24"/>
          <w:szCs w:val="28"/>
        </w:rPr>
        <w:t>dEFINITIONS</w:t>
      </w:r>
    </w:p>
    <w:p w14:paraId="64107E14" w14:textId="77777777" w:rsidR="002C096D" w:rsidRPr="00C07C0D" w:rsidRDefault="002C096D" w:rsidP="002C096D"/>
    <w:p w14:paraId="67C1C072" w14:textId="77777777" w:rsidR="002C096D" w:rsidRPr="002810CC" w:rsidRDefault="002C096D" w:rsidP="002C096D">
      <w:pPr>
        <w:pStyle w:val="Heading2"/>
        <w:numPr>
          <w:ilvl w:val="1"/>
          <w:numId w:val="7"/>
        </w:numPr>
        <w:tabs>
          <w:tab w:val="left" w:pos="1080"/>
        </w:tabs>
        <w:ind w:left="1350" w:hanging="900"/>
        <w:jc w:val="left"/>
        <w:rPr>
          <w:b w:val="0"/>
          <w:bCs/>
          <w:szCs w:val="24"/>
        </w:rPr>
      </w:pPr>
      <w:r w:rsidRPr="002810CC">
        <w:rPr>
          <w:b w:val="0"/>
          <w:bCs/>
          <w:szCs w:val="24"/>
        </w:rPr>
        <w:t>Whenever the following terms and acronyms appear in the RFP document</w:t>
      </w:r>
      <w:r>
        <w:rPr>
          <w:b w:val="0"/>
          <w:bCs/>
          <w:szCs w:val="24"/>
        </w:rPr>
        <w:t>,</w:t>
      </w:r>
      <w:r w:rsidRPr="002810CC">
        <w:rPr>
          <w:b w:val="0"/>
          <w:bCs/>
          <w:szCs w:val="24"/>
        </w:rPr>
        <w:t xml:space="preserve"> or any amendment thereto, the </w:t>
      </w:r>
      <w:r>
        <w:rPr>
          <w:b w:val="0"/>
          <w:bCs/>
          <w:szCs w:val="24"/>
        </w:rPr>
        <w:t>definition,</w:t>
      </w:r>
      <w:r w:rsidRPr="002810CC">
        <w:rPr>
          <w:b w:val="0"/>
          <w:bCs/>
          <w:szCs w:val="24"/>
        </w:rPr>
        <w:t xml:space="preserve"> or meaning described below</w:t>
      </w:r>
      <w:r>
        <w:rPr>
          <w:b w:val="0"/>
          <w:bCs/>
          <w:szCs w:val="24"/>
        </w:rPr>
        <w:t>,</w:t>
      </w:r>
      <w:r w:rsidRPr="002810CC">
        <w:rPr>
          <w:b w:val="0"/>
          <w:bCs/>
          <w:szCs w:val="24"/>
        </w:rPr>
        <w:t xml:space="preserve"> shall apply. </w:t>
      </w:r>
    </w:p>
    <w:p w14:paraId="0F00C6EF" w14:textId="77777777" w:rsidR="002C096D" w:rsidRPr="00C07C0D" w:rsidRDefault="002C096D" w:rsidP="002C096D">
      <w:pPr>
        <w:ind w:left="1350"/>
      </w:pPr>
    </w:p>
    <w:p w14:paraId="2BDC796B" w14:textId="77777777" w:rsidR="002C096D" w:rsidRPr="00C07C0D" w:rsidRDefault="002C096D" w:rsidP="002C096D">
      <w:pPr>
        <w:pStyle w:val="Heading3"/>
        <w:tabs>
          <w:tab w:val="num" w:pos="1080"/>
        </w:tabs>
        <w:ind w:left="1350" w:hanging="900"/>
        <w:jc w:val="left"/>
        <w:rPr>
          <w:szCs w:val="24"/>
        </w:rPr>
      </w:pPr>
      <w:r w:rsidRPr="00C07C0D">
        <w:rPr>
          <w:szCs w:val="24"/>
        </w:rPr>
        <w:t>Alzheimer’s disease--a degenerative brain disease of unknown cause</w:t>
      </w:r>
      <w:r>
        <w:rPr>
          <w:szCs w:val="24"/>
        </w:rPr>
        <w:t>,</w:t>
      </w:r>
      <w:r w:rsidRPr="00C07C0D">
        <w:rPr>
          <w:szCs w:val="24"/>
        </w:rPr>
        <w:t xml:space="preserve"> that is the most common form of dementia; usually starts in late middle age or in old age; results in progressive memory loss, impaired thinking, disorientation, and changes in personality and mood; and is marked histologically by the degeneration of brain neurons especially in the cerebral cortex</w:t>
      </w:r>
      <w:r>
        <w:rPr>
          <w:szCs w:val="24"/>
        </w:rPr>
        <w:t>,</w:t>
      </w:r>
      <w:r w:rsidRPr="00C07C0D">
        <w:rPr>
          <w:szCs w:val="24"/>
        </w:rPr>
        <w:t xml:space="preserve"> and by the presence of neurofibrillary tangles</w:t>
      </w:r>
      <w:r>
        <w:rPr>
          <w:szCs w:val="24"/>
        </w:rPr>
        <w:t>,</w:t>
      </w:r>
      <w:r w:rsidRPr="00C07C0D">
        <w:rPr>
          <w:szCs w:val="24"/>
        </w:rPr>
        <w:t xml:space="preserve"> and plaques containing beta-amyloid.</w:t>
      </w:r>
    </w:p>
    <w:p w14:paraId="442AD95C" w14:textId="77777777" w:rsidR="002C096D" w:rsidRPr="00C07C0D" w:rsidRDefault="002C096D" w:rsidP="002C096D">
      <w:pPr>
        <w:ind w:left="1350" w:hanging="900"/>
      </w:pPr>
    </w:p>
    <w:p w14:paraId="3AE16FF2" w14:textId="77777777" w:rsidR="002C096D" w:rsidRPr="00C07C0D" w:rsidRDefault="002C096D" w:rsidP="002C096D">
      <w:pPr>
        <w:pStyle w:val="Heading3"/>
        <w:ind w:left="1350" w:hanging="900"/>
        <w:jc w:val="left"/>
      </w:pPr>
      <w:r w:rsidRPr="00C07C0D">
        <w:t>Dementia—a usually progressive condition (such as Alzheimer’s disease) marked by the development of multiple cognitive deficits (such as memory impairment, aphasia, and the inability to plan and initiate complex behavior).</w:t>
      </w:r>
    </w:p>
    <w:p w14:paraId="7590625D" w14:textId="77777777" w:rsidR="002C096D" w:rsidRPr="00C07C0D" w:rsidRDefault="002C096D" w:rsidP="002C096D">
      <w:pPr>
        <w:ind w:left="1350"/>
      </w:pPr>
    </w:p>
    <w:p w14:paraId="3F1A869E" w14:textId="1050F558" w:rsidR="002C096D" w:rsidRPr="00C07C0D" w:rsidRDefault="002C096D" w:rsidP="002C096D">
      <w:pPr>
        <w:pStyle w:val="Heading3"/>
        <w:ind w:left="1350" w:hanging="900"/>
        <w:jc w:val="left"/>
      </w:pPr>
      <w:r w:rsidRPr="00C07C0D">
        <w:t>Caregiver—a person who resides in the home of</w:t>
      </w:r>
      <w:r>
        <w:t xml:space="preserve"> and</w:t>
      </w:r>
      <w:r w:rsidRPr="00C07C0D">
        <w:t xml:space="preserve"> provides direct care to a person with Alzheimer’s disease or related dementias (residing in the home can be waived for Track </w:t>
      </w:r>
      <w:r w:rsidR="006C4F2E" w:rsidRPr="00C07C0D">
        <w:t>1</w:t>
      </w:r>
      <w:r w:rsidR="006C4F2E">
        <w:t xml:space="preserve"> but</w:t>
      </w:r>
      <w:r w:rsidRPr="00C07C0D">
        <w:t xml:space="preserve"> is required for Track 2).</w:t>
      </w:r>
    </w:p>
    <w:p w14:paraId="77AB268C" w14:textId="77777777" w:rsidR="002C096D" w:rsidRPr="00C07C0D" w:rsidRDefault="002C096D" w:rsidP="002C096D">
      <w:pPr>
        <w:ind w:left="1350"/>
      </w:pPr>
    </w:p>
    <w:p w14:paraId="7BF2D02D" w14:textId="77777777" w:rsidR="002C096D" w:rsidRPr="00C07C0D" w:rsidRDefault="002C096D" w:rsidP="002C096D">
      <w:pPr>
        <w:pStyle w:val="Heading3"/>
        <w:ind w:left="1350" w:hanging="900"/>
        <w:jc w:val="left"/>
      </w:pPr>
      <w:r w:rsidRPr="00C07C0D">
        <w:t>In-Home Services—Services provided inside the home of the person affected by Alzheimer’s disease</w:t>
      </w:r>
      <w:r>
        <w:t>,</w:t>
      </w:r>
      <w:r w:rsidRPr="00C07C0D">
        <w:t xml:space="preserve"> or related dementias.</w:t>
      </w:r>
    </w:p>
    <w:p w14:paraId="2D29505A" w14:textId="77777777" w:rsidR="002C096D" w:rsidRPr="00C07C0D" w:rsidRDefault="002C096D" w:rsidP="002C096D">
      <w:pPr>
        <w:ind w:left="1350"/>
      </w:pPr>
    </w:p>
    <w:p w14:paraId="24FC45DE" w14:textId="6FFFE3C3" w:rsidR="002C096D" w:rsidRDefault="002C096D" w:rsidP="002C096D">
      <w:pPr>
        <w:pStyle w:val="Heading3"/>
        <w:ind w:left="1350" w:hanging="900"/>
        <w:jc w:val="left"/>
      </w:pPr>
      <w:r w:rsidRPr="00C07C0D">
        <w:t>Caregiver Training (Track 1 Program)—Training provided to the caregiver/caregivers of a person affected by Alzheimer’s disease</w:t>
      </w:r>
      <w:r>
        <w:t>,</w:t>
      </w:r>
      <w:r w:rsidRPr="00C07C0D">
        <w:t xml:space="preserve"> or related dementias</w:t>
      </w:r>
      <w:r w:rsidR="006C4F2E" w:rsidRPr="00C07C0D">
        <w:t xml:space="preserve">. </w:t>
      </w:r>
      <w:r w:rsidRPr="00C07C0D">
        <w:t>The training should reduce caregiver stress, improve communication with the person suffering from memory loss</w:t>
      </w:r>
      <w:r>
        <w:t>,</w:t>
      </w:r>
      <w:r w:rsidRPr="00C07C0D">
        <w:t xml:space="preserve"> and make the home safer for individuals with Alzheimer’s disease</w:t>
      </w:r>
      <w:r>
        <w:t>,</w:t>
      </w:r>
      <w:r w:rsidRPr="00C07C0D">
        <w:t xml:space="preserve"> or related dementias.</w:t>
      </w:r>
    </w:p>
    <w:p w14:paraId="7D111FD3" w14:textId="77777777" w:rsidR="002C096D" w:rsidRDefault="002C096D" w:rsidP="002C096D">
      <w:pPr>
        <w:ind w:left="1350"/>
      </w:pPr>
    </w:p>
    <w:p w14:paraId="14FEDB1D" w14:textId="77777777" w:rsidR="002C096D" w:rsidRPr="00C07C0D" w:rsidRDefault="002C096D" w:rsidP="002C096D">
      <w:pPr>
        <w:pStyle w:val="Heading3"/>
        <w:ind w:left="1350" w:hanging="900"/>
        <w:jc w:val="left"/>
      </w:pPr>
      <w:r w:rsidRPr="00C07C0D">
        <w:t>Service Area: Region 1: Counties of Andrew, Atchison, Benton, Buchanan, Caldwell, Carroll, Cass, Chariton, Clay, Clinton, Daviess, DeKalb, Gentry, Grundy, Harrison, Holt, Jackson, Johnson, Lafayette, Livingston, Mercer, Nodaway, Pettis, Platte, Ray, Saline, and Worth.</w:t>
      </w:r>
    </w:p>
    <w:p w14:paraId="1028ABF3" w14:textId="77777777" w:rsidR="002C096D" w:rsidRPr="00C07C0D" w:rsidRDefault="002C096D" w:rsidP="002C096D">
      <w:pPr>
        <w:ind w:left="1350"/>
      </w:pPr>
    </w:p>
    <w:p w14:paraId="0359368A" w14:textId="77777777" w:rsidR="002C096D" w:rsidRDefault="002C096D" w:rsidP="002C096D">
      <w:pPr>
        <w:pStyle w:val="Heading3"/>
        <w:ind w:left="1350" w:hanging="900"/>
        <w:jc w:val="left"/>
      </w:pPr>
      <w:r w:rsidRPr="00C07C0D">
        <w:t xml:space="preserve">Service Area: Region 2: Counties of Adair, Audrain, Boone, Callaway, Camden, Clark, Cole, Cooper, Crawford, Franklin, Gasconade, Howard, Knox, Laclede, Lewis, Lincoln, Linn, Macon, Maries, Marion, Miller, Moniteau, Monroe, Montgomery, Morgan, Osage, </w:t>
      </w:r>
      <w:r w:rsidRPr="00C07C0D">
        <w:lastRenderedPageBreak/>
        <w:t>Phelps, Pike, Pulaski, Putnam, Ralls, Randolph, Schuyler, Scotland, Shelby, St. Charles, Sullivan, and Warren.</w:t>
      </w:r>
    </w:p>
    <w:p w14:paraId="108DF486" w14:textId="77777777" w:rsidR="002C096D" w:rsidRPr="00FE7F3C" w:rsidRDefault="002C096D" w:rsidP="002C096D"/>
    <w:p w14:paraId="30EA687C" w14:textId="77777777" w:rsidR="002C096D" w:rsidRPr="00C07C0D" w:rsidRDefault="002C096D" w:rsidP="002C096D">
      <w:pPr>
        <w:pStyle w:val="Heading3"/>
        <w:ind w:left="1350" w:hanging="900"/>
        <w:jc w:val="left"/>
      </w:pPr>
      <w:r w:rsidRPr="00C07C0D">
        <w:t>Service Area: Region 3: Counties of Barry, Barton, Bates, Cedar, Christian, Dade, Dallas, Douglas, Green Henry, Hickory, Howell, Jasper, Lawrence, McDonald, Newton, Oregon, Ozark, Polk, Shannon, St. Clair, Stone, Taney, Texas, Vernon, Webster, and Wright.</w:t>
      </w:r>
    </w:p>
    <w:p w14:paraId="2BB7328B" w14:textId="77777777" w:rsidR="002C096D" w:rsidRPr="00C07C0D" w:rsidRDefault="002C096D" w:rsidP="002C096D">
      <w:pPr>
        <w:ind w:left="1350"/>
      </w:pPr>
    </w:p>
    <w:p w14:paraId="2E1ABBA4" w14:textId="77777777" w:rsidR="002C096D" w:rsidRPr="0098609C" w:rsidRDefault="002C096D" w:rsidP="002C096D">
      <w:pPr>
        <w:pStyle w:val="Heading3"/>
        <w:ind w:left="1350" w:hanging="900"/>
        <w:jc w:val="left"/>
      </w:pPr>
      <w:r w:rsidRPr="00C07C0D">
        <w:t>Service Area: Region 4: Counties of Bollinger, Butler, Cape Girardeau, Carter, Dent, Dunklin, Iron, Jefferson, Madison, Mississippi, New Madrid, Pemiscot, Perry, Reynolds, Ripley, Scott, St. Francois, St. Louis City, St. Louis County, Ste. Genevieve, Stoddard, Washington, and Wayne.</w:t>
      </w:r>
    </w:p>
    <w:p w14:paraId="529D3E72" w14:textId="77777777" w:rsidR="002C096D" w:rsidRDefault="002C096D" w:rsidP="002C096D">
      <w:pPr>
        <w:pStyle w:val="Heading2"/>
        <w:numPr>
          <w:ilvl w:val="0"/>
          <w:numId w:val="0"/>
        </w:numPr>
        <w:ind w:left="900"/>
        <w:rPr>
          <w:b w:val="0"/>
          <w:szCs w:val="24"/>
        </w:rPr>
      </w:pPr>
    </w:p>
    <w:p w14:paraId="75717A45" w14:textId="77777777" w:rsidR="002C096D" w:rsidRPr="00D626A3" w:rsidRDefault="002C096D" w:rsidP="002C096D"/>
    <w:p w14:paraId="1D6CA79F" w14:textId="77777777" w:rsidR="002C096D" w:rsidRPr="00D626A3" w:rsidRDefault="002C096D" w:rsidP="002C096D">
      <w:pPr>
        <w:pStyle w:val="Heading1"/>
        <w:tabs>
          <w:tab w:val="num" w:pos="900"/>
          <w:tab w:val="left" w:pos="1080"/>
        </w:tabs>
        <w:ind w:left="900" w:hanging="900"/>
        <w:jc w:val="left"/>
        <w:rPr>
          <w:sz w:val="24"/>
          <w:szCs w:val="28"/>
        </w:rPr>
      </w:pPr>
      <w:r w:rsidRPr="00D626A3">
        <w:rPr>
          <w:sz w:val="24"/>
          <w:szCs w:val="28"/>
        </w:rPr>
        <w:t>Contractual Requirements</w:t>
      </w:r>
    </w:p>
    <w:p w14:paraId="6C6750A8" w14:textId="77777777" w:rsidR="002C096D" w:rsidRPr="00C07C0D" w:rsidRDefault="002C096D" w:rsidP="002C096D"/>
    <w:p w14:paraId="528E2B53" w14:textId="7605002F" w:rsidR="002C096D" w:rsidRPr="002810CC" w:rsidRDefault="002C096D" w:rsidP="002C096D">
      <w:pPr>
        <w:pStyle w:val="Heading2"/>
        <w:ind w:left="1350" w:hanging="900"/>
        <w:jc w:val="left"/>
        <w:rPr>
          <w:b w:val="0"/>
          <w:bCs/>
          <w:szCs w:val="24"/>
        </w:rPr>
      </w:pPr>
      <w:r w:rsidRPr="002810CC">
        <w:rPr>
          <w:b w:val="0"/>
          <w:bCs/>
          <w:szCs w:val="24"/>
        </w:rPr>
        <w:t>The Contractor shall provide Caregiver Training for the Contractor’s Track 1 Program</w:t>
      </w:r>
      <w:r>
        <w:rPr>
          <w:b w:val="0"/>
          <w:bCs/>
          <w:szCs w:val="24"/>
        </w:rPr>
        <w:t>,</w:t>
      </w:r>
      <w:r w:rsidRPr="002810CC">
        <w:rPr>
          <w:b w:val="0"/>
          <w:bCs/>
          <w:szCs w:val="24"/>
        </w:rPr>
        <w:t xml:space="preserve"> to the service area(s) awarded</w:t>
      </w:r>
      <w:r w:rsidR="006C4F2E" w:rsidRPr="002810CC">
        <w:rPr>
          <w:b w:val="0"/>
          <w:bCs/>
          <w:szCs w:val="24"/>
        </w:rPr>
        <w:t xml:space="preserve">. </w:t>
      </w:r>
      <w:r w:rsidRPr="002810CC">
        <w:rPr>
          <w:b w:val="0"/>
          <w:bCs/>
          <w:szCs w:val="24"/>
        </w:rPr>
        <w:t>The Caregiver Training shall include:</w:t>
      </w:r>
    </w:p>
    <w:p w14:paraId="3320F761" w14:textId="77777777" w:rsidR="002C096D" w:rsidRPr="002810CC" w:rsidRDefault="002C096D" w:rsidP="002C096D">
      <w:pPr>
        <w:ind w:left="1350"/>
        <w:rPr>
          <w:bCs/>
        </w:rPr>
      </w:pPr>
    </w:p>
    <w:p w14:paraId="12BF111E" w14:textId="77777777" w:rsidR="002C096D" w:rsidRPr="00C07C0D" w:rsidRDefault="002C096D" w:rsidP="002C096D">
      <w:pPr>
        <w:pStyle w:val="Heading3"/>
        <w:ind w:left="1350" w:hanging="900"/>
        <w:jc w:val="left"/>
      </w:pPr>
      <w:r w:rsidRPr="00C07C0D">
        <w:t>An in-home assessment of the person with Alzheimer’s disease</w:t>
      </w:r>
      <w:r>
        <w:t>,</w:t>
      </w:r>
      <w:r w:rsidRPr="00C07C0D">
        <w:t xml:space="preserve"> or related dementias</w:t>
      </w:r>
      <w:r>
        <w:t>,</w:t>
      </w:r>
      <w:r w:rsidRPr="00C07C0D">
        <w:t xml:space="preserve"> and his/her unmet needs</w:t>
      </w:r>
      <w:r>
        <w:t>,</w:t>
      </w:r>
      <w:r w:rsidRPr="00C07C0D">
        <w:t xml:space="preserve"> that will be utilized to develop customized training for the caregiver</w:t>
      </w:r>
      <w:r>
        <w:t>,</w:t>
      </w:r>
      <w:r w:rsidRPr="00C07C0D">
        <w:t xml:space="preserve"> to help meet the identified needs of the individual with Alzheimer’s disease</w:t>
      </w:r>
      <w:r>
        <w:t>,</w:t>
      </w:r>
      <w:r w:rsidRPr="00C07C0D">
        <w:t xml:space="preserve"> or related dementias</w:t>
      </w:r>
      <w:r>
        <w:t>,</w:t>
      </w:r>
      <w:r w:rsidRPr="00C07C0D">
        <w:t xml:space="preserve"> and reduce stress on the caregiver.</w:t>
      </w:r>
    </w:p>
    <w:p w14:paraId="47006D50" w14:textId="77777777" w:rsidR="002C096D" w:rsidRPr="00C07C0D" w:rsidRDefault="002C096D" w:rsidP="002C096D">
      <w:pPr>
        <w:ind w:left="1350"/>
      </w:pPr>
    </w:p>
    <w:p w14:paraId="766E5F7D" w14:textId="77777777" w:rsidR="002C096D" w:rsidRPr="00C07C0D" w:rsidRDefault="002C096D" w:rsidP="002C096D">
      <w:pPr>
        <w:pStyle w:val="Heading3"/>
        <w:ind w:left="1350" w:hanging="900"/>
        <w:jc w:val="left"/>
      </w:pPr>
      <w:r w:rsidRPr="00C07C0D">
        <w:t>Care plan development to help meet the unmet needs of the individual with Alzheimer’s disease</w:t>
      </w:r>
      <w:r>
        <w:t>,</w:t>
      </w:r>
      <w:r w:rsidRPr="00C07C0D">
        <w:t xml:space="preserve"> or related dementias</w:t>
      </w:r>
      <w:r>
        <w:t>,</w:t>
      </w:r>
      <w:r w:rsidRPr="00C07C0D">
        <w:t xml:space="preserve"> and reduce stress on the caregiver.</w:t>
      </w:r>
    </w:p>
    <w:p w14:paraId="03523EEB" w14:textId="77777777" w:rsidR="002C096D" w:rsidRPr="00C07C0D" w:rsidRDefault="002C096D" w:rsidP="002C096D">
      <w:pPr>
        <w:ind w:left="1350"/>
      </w:pPr>
    </w:p>
    <w:p w14:paraId="05445E45" w14:textId="77777777" w:rsidR="002C096D" w:rsidRPr="00C07C0D" w:rsidRDefault="002C096D" w:rsidP="002C096D">
      <w:pPr>
        <w:pStyle w:val="Heading3"/>
        <w:ind w:left="1350" w:hanging="900"/>
        <w:jc w:val="left"/>
      </w:pPr>
      <w:r w:rsidRPr="00C07C0D">
        <w:t>Training materials and resources for caregivers</w:t>
      </w:r>
      <w:r>
        <w:t>,</w:t>
      </w:r>
      <w:r w:rsidRPr="00C07C0D">
        <w:t xml:space="preserve"> to help them modify daily activities of the individual diagnosed with Alzheimer’s disease</w:t>
      </w:r>
      <w:r>
        <w:t>,</w:t>
      </w:r>
      <w:r w:rsidRPr="00C07C0D">
        <w:t xml:space="preserve"> or related dementias</w:t>
      </w:r>
      <w:r>
        <w:t>,</w:t>
      </w:r>
      <w:r w:rsidRPr="00C07C0D">
        <w:t xml:space="preserve"> to promote independence.</w:t>
      </w:r>
    </w:p>
    <w:p w14:paraId="2AE12695" w14:textId="77777777" w:rsidR="002C096D" w:rsidRPr="00C07C0D" w:rsidRDefault="002C096D" w:rsidP="002C096D">
      <w:pPr>
        <w:ind w:left="1350"/>
      </w:pPr>
    </w:p>
    <w:p w14:paraId="1A91DE5D" w14:textId="6BE97798" w:rsidR="002C096D" w:rsidRPr="00C07C0D" w:rsidRDefault="002C096D" w:rsidP="002C096D">
      <w:pPr>
        <w:pStyle w:val="Heading3"/>
        <w:ind w:left="1350" w:hanging="900"/>
        <w:jc w:val="left"/>
      </w:pPr>
      <w:r w:rsidRPr="00C07C0D">
        <w:t>Follow-up calls/visits to ensure the care plan is addressing the needs of the individual with Alzheimer’s disease</w:t>
      </w:r>
      <w:r>
        <w:t>,</w:t>
      </w:r>
      <w:r w:rsidRPr="00C07C0D">
        <w:t xml:space="preserve"> or related dementias</w:t>
      </w:r>
      <w:r>
        <w:t>,</w:t>
      </w:r>
      <w:r w:rsidRPr="00C07C0D">
        <w:t xml:space="preserve"> their caregiver</w:t>
      </w:r>
      <w:r>
        <w:t>,</w:t>
      </w:r>
      <w:r w:rsidRPr="00C07C0D">
        <w:t xml:space="preserve"> and provide additional </w:t>
      </w:r>
      <w:r w:rsidR="006C4F2E" w:rsidRPr="00C07C0D">
        <w:t>resources,</w:t>
      </w:r>
      <w:r w:rsidRPr="00C07C0D">
        <w:t xml:space="preserve"> as necessary.</w:t>
      </w:r>
    </w:p>
    <w:p w14:paraId="690C61DF" w14:textId="77777777" w:rsidR="002C096D" w:rsidRPr="00C07C0D" w:rsidRDefault="002C096D" w:rsidP="002C096D">
      <w:pPr>
        <w:ind w:left="1350"/>
      </w:pPr>
    </w:p>
    <w:p w14:paraId="1B13A688" w14:textId="77777777" w:rsidR="002C096D" w:rsidRPr="00C07C0D" w:rsidRDefault="002C096D" w:rsidP="002C096D">
      <w:pPr>
        <w:pStyle w:val="Heading3"/>
        <w:ind w:left="1350" w:hanging="900"/>
        <w:jc w:val="left"/>
      </w:pPr>
      <w:r w:rsidRPr="00C07C0D">
        <w:t>Where necessary, Contractor provided assistive safety devices to help with activities of daily living</w:t>
      </w:r>
      <w:r>
        <w:t>,</w:t>
      </w:r>
      <w:r w:rsidRPr="00C07C0D">
        <w:t xml:space="preserve"> and/or increase the safety and well-being of a person with Alzheimer’s disease</w:t>
      </w:r>
      <w:r>
        <w:t>,</w:t>
      </w:r>
      <w:r w:rsidRPr="00C07C0D">
        <w:t xml:space="preserve"> or related dementias</w:t>
      </w:r>
      <w:r>
        <w:t>,</w:t>
      </w:r>
      <w:r w:rsidRPr="00C07C0D">
        <w:t xml:space="preserve"> while remaining in their home.</w:t>
      </w:r>
    </w:p>
    <w:p w14:paraId="5BE86A99" w14:textId="77777777" w:rsidR="002C096D" w:rsidRPr="00C07C0D" w:rsidRDefault="002C096D" w:rsidP="002C096D">
      <w:pPr>
        <w:ind w:left="1350"/>
      </w:pPr>
    </w:p>
    <w:p w14:paraId="7E4E5C73" w14:textId="77777777" w:rsidR="002C096D" w:rsidRPr="00C07C0D" w:rsidRDefault="002C096D" w:rsidP="002C096D">
      <w:pPr>
        <w:pStyle w:val="Heading3"/>
        <w:ind w:left="1350" w:hanging="900"/>
        <w:jc w:val="left"/>
      </w:pPr>
      <w:r w:rsidRPr="00C07C0D">
        <w:t>Referrals to other community supports and resources as necessary</w:t>
      </w:r>
      <w:r>
        <w:t>,</w:t>
      </w:r>
      <w:r w:rsidRPr="00C07C0D">
        <w:t xml:space="preserve"> to help meet the needs of the individual with Alzheimer’s disease</w:t>
      </w:r>
      <w:r>
        <w:t>,</w:t>
      </w:r>
      <w:r w:rsidRPr="00C07C0D">
        <w:t xml:space="preserve"> or related dementias.</w:t>
      </w:r>
    </w:p>
    <w:p w14:paraId="1F3DA50F" w14:textId="77777777" w:rsidR="002C096D" w:rsidRPr="00C07C0D" w:rsidRDefault="002C096D" w:rsidP="002C096D">
      <w:pPr>
        <w:ind w:left="1350" w:hanging="900"/>
      </w:pPr>
    </w:p>
    <w:p w14:paraId="1AF1FEE7" w14:textId="46E08E14" w:rsidR="002C096D" w:rsidRDefault="002C096D" w:rsidP="002C096D">
      <w:pPr>
        <w:pStyle w:val="Heading2"/>
        <w:ind w:left="1350" w:hanging="900"/>
        <w:jc w:val="left"/>
        <w:rPr>
          <w:b w:val="0"/>
          <w:bCs/>
          <w:szCs w:val="24"/>
        </w:rPr>
      </w:pPr>
      <w:r w:rsidRPr="002810CC">
        <w:rPr>
          <w:b w:val="0"/>
          <w:bCs/>
          <w:szCs w:val="24"/>
        </w:rPr>
        <w:t>The Contractor shall provide a minimum of twenty-five (25) Caregiver Trainings per awarded service area</w:t>
      </w:r>
      <w:r w:rsidR="006C4F2E" w:rsidRPr="002810CC">
        <w:rPr>
          <w:b w:val="0"/>
          <w:bCs/>
          <w:szCs w:val="24"/>
        </w:rPr>
        <w:t xml:space="preserve">. </w:t>
      </w:r>
      <w:r w:rsidRPr="002810CC">
        <w:rPr>
          <w:b w:val="0"/>
          <w:bCs/>
          <w:szCs w:val="24"/>
        </w:rPr>
        <w:t>The trainings will be provided in those counties determined by the Contractor to have the greatest need for the services</w:t>
      </w:r>
      <w:r w:rsidR="006C4F2E" w:rsidRPr="002810CC">
        <w:rPr>
          <w:b w:val="0"/>
          <w:bCs/>
          <w:szCs w:val="24"/>
        </w:rPr>
        <w:t xml:space="preserve">. </w:t>
      </w:r>
      <w:r w:rsidRPr="002810CC">
        <w:rPr>
          <w:b w:val="0"/>
          <w:bCs/>
          <w:szCs w:val="24"/>
        </w:rPr>
        <w:t>The trainings should not be concentrated in large metropolitan areas (urbanized area of 50,000 or more inhabitants)</w:t>
      </w:r>
      <w:r w:rsidR="006C4F2E" w:rsidRPr="002810CC">
        <w:rPr>
          <w:b w:val="0"/>
          <w:bCs/>
          <w:szCs w:val="24"/>
        </w:rPr>
        <w:t xml:space="preserve">. </w:t>
      </w:r>
    </w:p>
    <w:p w14:paraId="50CC9E36" w14:textId="77777777" w:rsidR="002C096D" w:rsidRPr="003418AC" w:rsidRDefault="002C096D" w:rsidP="002C096D">
      <w:pPr>
        <w:ind w:left="1350"/>
      </w:pPr>
    </w:p>
    <w:p w14:paraId="54DE6398" w14:textId="77777777" w:rsidR="002C096D" w:rsidRDefault="002C096D" w:rsidP="002C096D">
      <w:pPr>
        <w:pStyle w:val="ListParagraph"/>
        <w:numPr>
          <w:ilvl w:val="0"/>
          <w:numId w:val="8"/>
        </w:numPr>
        <w:spacing w:after="0" w:line="240" w:lineRule="auto"/>
        <w:ind w:left="1800"/>
      </w:pPr>
      <w:r>
        <w:lastRenderedPageBreak/>
        <w:t>If contractor entity does not serve the entire region selected:</w:t>
      </w:r>
    </w:p>
    <w:p w14:paraId="729FA039" w14:textId="77777777" w:rsidR="002C096D" w:rsidRDefault="002C096D" w:rsidP="002C096D">
      <w:pPr>
        <w:pStyle w:val="ListParagraph"/>
        <w:numPr>
          <w:ilvl w:val="0"/>
          <w:numId w:val="9"/>
        </w:numPr>
        <w:spacing w:after="0" w:line="240" w:lineRule="auto"/>
        <w:ind w:left="2340" w:hanging="450"/>
      </w:pPr>
      <w:r>
        <w:t>Identify the counties served in the table provided;</w:t>
      </w:r>
    </w:p>
    <w:p w14:paraId="70D29B06" w14:textId="77777777" w:rsidR="002C096D" w:rsidRDefault="002C096D" w:rsidP="002C096D">
      <w:pPr>
        <w:pStyle w:val="ListParagraph"/>
        <w:numPr>
          <w:ilvl w:val="0"/>
          <w:numId w:val="9"/>
        </w:numPr>
        <w:spacing w:after="0" w:line="240" w:lineRule="auto"/>
        <w:ind w:left="2340" w:hanging="450"/>
      </w:pPr>
      <w:r>
        <w:t>Identify the number of caregivers targeted for services.</w:t>
      </w:r>
    </w:p>
    <w:p w14:paraId="5A9219CF" w14:textId="77777777" w:rsidR="002C096D" w:rsidRDefault="002C096D" w:rsidP="002C096D">
      <w:pPr>
        <w:pStyle w:val="ListParagraph"/>
        <w:ind w:left="1800"/>
      </w:pPr>
    </w:p>
    <w:p w14:paraId="31F4F1F1" w14:textId="2D0B5B04" w:rsidR="002C096D" w:rsidRDefault="002C096D" w:rsidP="002C096D">
      <w:pPr>
        <w:pStyle w:val="Heading2"/>
        <w:ind w:left="1350" w:hanging="900"/>
        <w:jc w:val="left"/>
        <w:rPr>
          <w:b w:val="0"/>
          <w:bCs/>
        </w:rPr>
      </w:pPr>
      <w:r w:rsidRPr="002810CC">
        <w:rPr>
          <w:b w:val="0"/>
          <w:bCs/>
        </w:rPr>
        <w:t>The Contractor shall make the program available to qualified persons in all counties within the awarded service area(s)</w:t>
      </w:r>
      <w:r w:rsidR="006C4F2E" w:rsidRPr="002810CC">
        <w:rPr>
          <w:b w:val="0"/>
          <w:bCs/>
        </w:rPr>
        <w:t xml:space="preserve">. </w:t>
      </w:r>
    </w:p>
    <w:p w14:paraId="1CF278EE" w14:textId="77777777" w:rsidR="002C096D" w:rsidRPr="00D626A3" w:rsidRDefault="002C096D" w:rsidP="002C096D"/>
    <w:p w14:paraId="1D15F5CA" w14:textId="77777777" w:rsidR="002C096D" w:rsidRPr="00F33929" w:rsidRDefault="002C096D" w:rsidP="002C096D">
      <w:pPr>
        <w:pStyle w:val="ListParagraph"/>
        <w:numPr>
          <w:ilvl w:val="0"/>
          <w:numId w:val="10"/>
        </w:numPr>
        <w:spacing w:after="0" w:line="240" w:lineRule="auto"/>
        <w:ind w:left="1800"/>
      </w:pPr>
      <w:r>
        <w:t>MRHA reserves the right to award multiple contractors per region. to accommodate proper regional coverage.</w:t>
      </w:r>
    </w:p>
    <w:p w14:paraId="6E830A1E" w14:textId="77777777" w:rsidR="002C096D" w:rsidRDefault="002C096D" w:rsidP="002C096D">
      <w:pPr>
        <w:ind w:left="1800"/>
      </w:pPr>
    </w:p>
    <w:p w14:paraId="7DF5E8F4" w14:textId="77777777" w:rsidR="002C096D" w:rsidRPr="0098609C" w:rsidRDefault="002C096D" w:rsidP="002C096D">
      <w:pPr>
        <w:ind w:left="1800"/>
      </w:pPr>
    </w:p>
    <w:p w14:paraId="5DF6D8C4" w14:textId="77777777" w:rsidR="002C096D" w:rsidRPr="00C07C0D" w:rsidRDefault="002C096D" w:rsidP="002C096D">
      <w:pPr>
        <w:pStyle w:val="Heading1"/>
        <w:tabs>
          <w:tab w:val="num" w:pos="900"/>
          <w:tab w:val="left" w:pos="1080"/>
        </w:tabs>
        <w:ind w:left="900" w:hanging="900"/>
        <w:jc w:val="left"/>
        <w:rPr>
          <w:szCs w:val="24"/>
        </w:rPr>
      </w:pPr>
      <w:r w:rsidRPr="00D626A3">
        <w:rPr>
          <w:sz w:val="24"/>
          <w:szCs w:val="28"/>
        </w:rPr>
        <w:t>Reports</w:t>
      </w:r>
    </w:p>
    <w:p w14:paraId="61E6C86B" w14:textId="77777777" w:rsidR="002C096D" w:rsidRPr="00C07C0D" w:rsidRDefault="002C096D" w:rsidP="002C096D"/>
    <w:p w14:paraId="6DA39C51" w14:textId="77777777" w:rsidR="002C096D" w:rsidRPr="002810CC" w:rsidRDefault="002C096D" w:rsidP="002C096D">
      <w:pPr>
        <w:pStyle w:val="Heading2"/>
        <w:ind w:left="1350" w:hanging="900"/>
        <w:jc w:val="left"/>
        <w:rPr>
          <w:b w:val="0"/>
          <w:bCs/>
          <w:szCs w:val="24"/>
        </w:rPr>
      </w:pPr>
      <w:r w:rsidRPr="002810CC">
        <w:rPr>
          <w:b w:val="0"/>
          <w:bCs/>
          <w:szCs w:val="24"/>
        </w:rPr>
        <w:t xml:space="preserve">The Contractor shall submit a Monthly Data Report along with the </w:t>
      </w:r>
      <w:r>
        <w:rPr>
          <w:b w:val="0"/>
          <w:bCs/>
          <w:szCs w:val="24"/>
        </w:rPr>
        <w:t>M</w:t>
      </w:r>
      <w:r w:rsidRPr="002810CC">
        <w:rPr>
          <w:b w:val="0"/>
          <w:bCs/>
          <w:szCs w:val="24"/>
        </w:rPr>
        <w:t xml:space="preserve">onthly </w:t>
      </w:r>
      <w:r>
        <w:rPr>
          <w:b w:val="0"/>
          <w:bCs/>
          <w:szCs w:val="24"/>
        </w:rPr>
        <w:t>I</w:t>
      </w:r>
      <w:r w:rsidRPr="002810CC">
        <w:rPr>
          <w:b w:val="0"/>
          <w:bCs/>
          <w:szCs w:val="24"/>
        </w:rPr>
        <w:t>nvoice.</w:t>
      </w:r>
    </w:p>
    <w:p w14:paraId="38B0BB66" w14:textId="77777777" w:rsidR="002C096D" w:rsidRPr="002810CC" w:rsidRDefault="002C096D" w:rsidP="002C096D">
      <w:pPr>
        <w:ind w:left="1350"/>
        <w:rPr>
          <w:b/>
        </w:rPr>
      </w:pPr>
    </w:p>
    <w:p w14:paraId="6F120827" w14:textId="0E4C80CA" w:rsidR="002C096D" w:rsidRDefault="002C096D" w:rsidP="002C096D">
      <w:pPr>
        <w:pStyle w:val="Heading3"/>
        <w:tabs>
          <w:tab w:val="num" w:pos="1440"/>
        </w:tabs>
        <w:ind w:left="1350" w:hanging="900"/>
        <w:jc w:val="left"/>
      </w:pPr>
      <w:r w:rsidRPr="00C07C0D">
        <w:t>The Track 1</w:t>
      </w:r>
      <w:r>
        <w:t>,</w:t>
      </w:r>
      <w:r w:rsidRPr="00C07C0D">
        <w:t xml:space="preserve"> Program Monthly Data Report shall include the counties in which the services were provided; the number of assessments completed; the number of care plans developed; the number, type and cost of safety products provided; the number of trainings completed; and information regarding follow-up visits</w:t>
      </w:r>
      <w:r w:rsidR="006C4F2E" w:rsidRPr="00C07C0D">
        <w:t xml:space="preserve">. </w:t>
      </w:r>
    </w:p>
    <w:p w14:paraId="21CFA0AE" w14:textId="77777777" w:rsidR="002C096D" w:rsidRPr="00CE5334" w:rsidRDefault="002C096D" w:rsidP="002C096D">
      <w:pPr>
        <w:ind w:left="1350"/>
      </w:pPr>
    </w:p>
    <w:p w14:paraId="3553E4E4" w14:textId="116F0779" w:rsidR="002C096D" w:rsidRPr="002810CC" w:rsidRDefault="002C096D" w:rsidP="002C096D">
      <w:pPr>
        <w:pStyle w:val="Heading2"/>
        <w:tabs>
          <w:tab w:val="left" w:pos="1350"/>
        </w:tabs>
        <w:ind w:left="1350" w:hanging="900"/>
        <w:jc w:val="left"/>
        <w:rPr>
          <w:b w:val="0"/>
          <w:bCs/>
        </w:rPr>
      </w:pPr>
      <w:r w:rsidRPr="002810CC">
        <w:rPr>
          <w:b w:val="0"/>
          <w:bCs/>
        </w:rPr>
        <w:t xml:space="preserve">The Contractor shall submit a </w:t>
      </w:r>
      <w:r>
        <w:rPr>
          <w:b w:val="0"/>
          <w:bCs/>
        </w:rPr>
        <w:t>F</w:t>
      </w:r>
      <w:r w:rsidRPr="002810CC">
        <w:rPr>
          <w:b w:val="0"/>
          <w:bCs/>
        </w:rPr>
        <w:t xml:space="preserve">inal </w:t>
      </w:r>
      <w:r>
        <w:rPr>
          <w:b w:val="0"/>
          <w:bCs/>
        </w:rPr>
        <w:t>R</w:t>
      </w:r>
      <w:r w:rsidRPr="002810CC">
        <w:rPr>
          <w:b w:val="0"/>
          <w:bCs/>
        </w:rPr>
        <w:t>eport</w:t>
      </w:r>
      <w:r>
        <w:rPr>
          <w:b w:val="0"/>
          <w:bCs/>
        </w:rPr>
        <w:t>,</w:t>
      </w:r>
      <w:r w:rsidRPr="002810CC">
        <w:rPr>
          <w:b w:val="0"/>
          <w:bCs/>
        </w:rPr>
        <w:t xml:space="preserve"> no later than twenty (10) days after the conclusion of the original contract period</w:t>
      </w:r>
      <w:r>
        <w:rPr>
          <w:b w:val="0"/>
          <w:bCs/>
        </w:rPr>
        <w:t>,</w:t>
      </w:r>
      <w:r w:rsidRPr="002810CC">
        <w:rPr>
          <w:b w:val="0"/>
          <w:bCs/>
        </w:rPr>
        <w:t xml:space="preserve"> and after any subsequent contract renewal periods</w:t>
      </w:r>
      <w:r w:rsidR="006C4F2E" w:rsidRPr="002810CC">
        <w:rPr>
          <w:b w:val="0"/>
          <w:bCs/>
        </w:rPr>
        <w:t xml:space="preserve">. </w:t>
      </w:r>
      <w:r w:rsidRPr="002810CC">
        <w:rPr>
          <w:b w:val="0"/>
          <w:bCs/>
        </w:rPr>
        <w:t>At a minimum, the Contractor shall provide the following information within the programmatic evaluation:</w:t>
      </w:r>
    </w:p>
    <w:p w14:paraId="6E80C2B6" w14:textId="77777777" w:rsidR="002C096D" w:rsidRPr="002810CC" w:rsidRDefault="002C096D" w:rsidP="002C096D">
      <w:pPr>
        <w:ind w:left="1350"/>
        <w:rPr>
          <w:bCs/>
        </w:rPr>
      </w:pPr>
    </w:p>
    <w:p w14:paraId="5CBAAFAF" w14:textId="77777777" w:rsidR="002C096D" w:rsidRPr="00C07C0D" w:rsidRDefault="002C096D" w:rsidP="002C096D">
      <w:pPr>
        <w:pStyle w:val="Heading3"/>
        <w:ind w:left="1350" w:hanging="900"/>
        <w:jc w:val="left"/>
      </w:pPr>
      <w:r w:rsidRPr="00C07C0D">
        <w:t>A brief description of accomplishments, collaborations, outcomes, and barriers.</w:t>
      </w:r>
    </w:p>
    <w:p w14:paraId="00F2B840" w14:textId="77777777" w:rsidR="002C096D" w:rsidRPr="00C07C0D" w:rsidRDefault="002C096D" w:rsidP="002C096D">
      <w:pPr>
        <w:ind w:left="1350"/>
      </w:pPr>
    </w:p>
    <w:p w14:paraId="7A932366" w14:textId="77777777" w:rsidR="002C096D" w:rsidRPr="00C07C0D" w:rsidRDefault="002C096D" w:rsidP="002C096D">
      <w:pPr>
        <w:pStyle w:val="Heading3"/>
        <w:ind w:left="1350" w:hanging="900"/>
        <w:jc w:val="left"/>
      </w:pPr>
      <w:r w:rsidRPr="00C07C0D">
        <w:t>Quantifiable outcomes that demonstrate the impact of services provided by the program to:</w:t>
      </w:r>
    </w:p>
    <w:p w14:paraId="79C1EA14" w14:textId="77777777" w:rsidR="002C096D" w:rsidRPr="00C07C0D" w:rsidRDefault="002C096D" w:rsidP="002C096D">
      <w:pPr>
        <w:pStyle w:val="Heading4"/>
        <w:ind w:left="1980" w:hanging="540"/>
        <w:jc w:val="left"/>
        <w:rPr>
          <w:sz w:val="24"/>
          <w:szCs w:val="24"/>
        </w:rPr>
      </w:pPr>
      <w:r w:rsidRPr="00C07C0D">
        <w:rPr>
          <w:sz w:val="24"/>
          <w:szCs w:val="24"/>
        </w:rPr>
        <w:t>Increase awareness and participation in Alzheimer’s disease services available through the program;</w:t>
      </w:r>
    </w:p>
    <w:p w14:paraId="07C338E5" w14:textId="77777777" w:rsidR="006C4F2E" w:rsidRDefault="002C096D" w:rsidP="006C4F2E">
      <w:pPr>
        <w:pStyle w:val="Heading4"/>
        <w:tabs>
          <w:tab w:val="num" w:pos="900"/>
          <w:tab w:val="left" w:pos="1440"/>
          <w:tab w:val="left" w:pos="1980"/>
        </w:tabs>
        <w:ind w:left="1170" w:firstLine="270"/>
        <w:jc w:val="left"/>
        <w:rPr>
          <w:sz w:val="24"/>
          <w:szCs w:val="24"/>
        </w:rPr>
      </w:pPr>
      <w:r w:rsidRPr="00C07C0D">
        <w:rPr>
          <w:sz w:val="24"/>
          <w:szCs w:val="24"/>
        </w:rPr>
        <w:t>Increase understanding of Alzheimer’s disease</w:t>
      </w:r>
      <w:r>
        <w:rPr>
          <w:sz w:val="24"/>
          <w:szCs w:val="24"/>
        </w:rPr>
        <w:t>,</w:t>
      </w:r>
      <w:r w:rsidRPr="00C07C0D">
        <w:rPr>
          <w:sz w:val="24"/>
          <w:szCs w:val="24"/>
        </w:rPr>
        <w:t xml:space="preserve"> and options available for</w:t>
      </w:r>
    </w:p>
    <w:p w14:paraId="1F3DE78C" w14:textId="46E3F5D4" w:rsidR="002C096D" w:rsidRPr="00C07C0D" w:rsidRDefault="002C096D" w:rsidP="006C4F2E">
      <w:pPr>
        <w:pStyle w:val="Heading4"/>
        <w:numPr>
          <w:ilvl w:val="0"/>
          <w:numId w:val="0"/>
        </w:numPr>
        <w:tabs>
          <w:tab w:val="left" w:pos="1980"/>
        </w:tabs>
        <w:ind w:left="1980"/>
        <w:jc w:val="left"/>
        <w:rPr>
          <w:sz w:val="24"/>
          <w:szCs w:val="24"/>
        </w:rPr>
      </w:pPr>
      <w:r w:rsidRPr="00C07C0D">
        <w:rPr>
          <w:sz w:val="24"/>
          <w:szCs w:val="24"/>
        </w:rPr>
        <w:t>care;</w:t>
      </w:r>
    </w:p>
    <w:p w14:paraId="24E89717" w14:textId="2C94C248" w:rsidR="002C096D" w:rsidRPr="00C07C0D" w:rsidRDefault="002C096D" w:rsidP="002C096D">
      <w:pPr>
        <w:pStyle w:val="Heading4"/>
        <w:tabs>
          <w:tab w:val="num" w:pos="1440"/>
        </w:tabs>
        <w:ind w:left="1980" w:hanging="540"/>
        <w:jc w:val="left"/>
        <w:rPr>
          <w:sz w:val="24"/>
          <w:szCs w:val="24"/>
        </w:rPr>
      </w:pPr>
      <w:r w:rsidRPr="00C07C0D">
        <w:rPr>
          <w:sz w:val="24"/>
          <w:szCs w:val="24"/>
        </w:rPr>
        <w:t xml:space="preserve">Increase </w:t>
      </w:r>
      <w:r w:rsidR="006C4F2E" w:rsidRPr="00C07C0D">
        <w:rPr>
          <w:sz w:val="24"/>
          <w:szCs w:val="24"/>
        </w:rPr>
        <w:t>caregivers’</w:t>
      </w:r>
      <w:r w:rsidRPr="00C07C0D">
        <w:rPr>
          <w:sz w:val="24"/>
          <w:szCs w:val="24"/>
        </w:rPr>
        <w:t xml:space="preserve"> ability to cope with person with Alzheimer’s disease</w:t>
      </w:r>
      <w:r>
        <w:rPr>
          <w:sz w:val="24"/>
          <w:szCs w:val="24"/>
        </w:rPr>
        <w:t>,</w:t>
      </w:r>
      <w:r w:rsidRPr="00C07C0D">
        <w:rPr>
          <w:sz w:val="24"/>
          <w:szCs w:val="24"/>
        </w:rPr>
        <w:t xml:space="preserve"> or related dementias;</w:t>
      </w:r>
    </w:p>
    <w:p w14:paraId="581E1877" w14:textId="77777777" w:rsidR="006C4F2E" w:rsidRDefault="002C096D" w:rsidP="002C096D">
      <w:pPr>
        <w:pStyle w:val="Heading4"/>
        <w:tabs>
          <w:tab w:val="num" w:pos="900"/>
          <w:tab w:val="left" w:pos="1980"/>
        </w:tabs>
        <w:ind w:left="1440"/>
        <w:jc w:val="left"/>
        <w:rPr>
          <w:sz w:val="24"/>
          <w:szCs w:val="24"/>
        </w:rPr>
      </w:pPr>
      <w:r w:rsidRPr="00C07C0D">
        <w:rPr>
          <w:sz w:val="24"/>
          <w:szCs w:val="24"/>
        </w:rPr>
        <w:t>Improve the safety and well-being of persons with Alzheimer’s disease</w:t>
      </w:r>
      <w:r>
        <w:rPr>
          <w:sz w:val="24"/>
          <w:szCs w:val="24"/>
        </w:rPr>
        <w:t>,</w:t>
      </w:r>
      <w:r w:rsidRPr="00C07C0D">
        <w:rPr>
          <w:sz w:val="24"/>
          <w:szCs w:val="24"/>
        </w:rPr>
        <w:t xml:space="preserve"> or </w:t>
      </w:r>
    </w:p>
    <w:p w14:paraId="09F90DCC" w14:textId="3721A023" w:rsidR="002C096D" w:rsidRPr="00C07C0D" w:rsidRDefault="006C4F2E" w:rsidP="006C4F2E">
      <w:pPr>
        <w:pStyle w:val="Heading4"/>
        <w:numPr>
          <w:ilvl w:val="0"/>
          <w:numId w:val="0"/>
        </w:numPr>
        <w:tabs>
          <w:tab w:val="left" w:pos="1980"/>
        </w:tabs>
        <w:ind w:left="1980"/>
        <w:jc w:val="left"/>
        <w:rPr>
          <w:sz w:val="24"/>
          <w:szCs w:val="24"/>
        </w:rPr>
      </w:pPr>
      <w:r>
        <w:rPr>
          <w:sz w:val="24"/>
          <w:szCs w:val="24"/>
        </w:rPr>
        <w:t>r</w:t>
      </w:r>
      <w:r w:rsidR="002C096D" w:rsidRPr="00C07C0D">
        <w:rPr>
          <w:sz w:val="24"/>
          <w:szCs w:val="24"/>
        </w:rPr>
        <w:t>elated</w:t>
      </w:r>
      <w:r>
        <w:rPr>
          <w:sz w:val="24"/>
          <w:szCs w:val="24"/>
        </w:rPr>
        <w:t xml:space="preserve"> </w:t>
      </w:r>
      <w:r w:rsidR="002C096D" w:rsidRPr="00C07C0D">
        <w:rPr>
          <w:sz w:val="24"/>
          <w:szCs w:val="24"/>
        </w:rPr>
        <w:t>dementias;</w:t>
      </w:r>
    </w:p>
    <w:p w14:paraId="329306AE" w14:textId="77777777" w:rsidR="002C096D" w:rsidRPr="00C07C0D" w:rsidRDefault="002C096D" w:rsidP="002C096D">
      <w:pPr>
        <w:pStyle w:val="Heading4"/>
        <w:tabs>
          <w:tab w:val="num" w:pos="900"/>
          <w:tab w:val="left" w:pos="1980"/>
        </w:tabs>
        <w:ind w:left="1440"/>
        <w:jc w:val="left"/>
        <w:rPr>
          <w:sz w:val="24"/>
          <w:szCs w:val="24"/>
        </w:rPr>
      </w:pPr>
      <w:r w:rsidRPr="00C07C0D">
        <w:rPr>
          <w:sz w:val="24"/>
          <w:szCs w:val="24"/>
        </w:rPr>
        <w:t>Improve well-being and reduce the stress of family caregivers;</w:t>
      </w:r>
    </w:p>
    <w:p w14:paraId="4D740432" w14:textId="77777777" w:rsidR="002C096D" w:rsidRPr="00C07C0D" w:rsidRDefault="002C096D" w:rsidP="002C096D">
      <w:pPr>
        <w:pStyle w:val="Heading4"/>
        <w:tabs>
          <w:tab w:val="num" w:pos="900"/>
          <w:tab w:val="left" w:pos="1980"/>
        </w:tabs>
        <w:ind w:left="1440"/>
        <w:jc w:val="left"/>
        <w:rPr>
          <w:sz w:val="24"/>
          <w:szCs w:val="24"/>
        </w:rPr>
      </w:pPr>
      <w:r w:rsidRPr="00C07C0D">
        <w:rPr>
          <w:sz w:val="24"/>
          <w:szCs w:val="24"/>
        </w:rPr>
        <w:t>Increase awareness and access to assistive services in the community; and</w:t>
      </w:r>
    </w:p>
    <w:p w14:paraId="76D1DAD6" w14:textId="77777777" w:rsidR="002C096D" w:rsidRPr="00C07C0D" w:rsidRDefault="002C096D" w:rsidP="002C096D">
      <w:pPr>
        <w:pStyle w:val="Heading4"/>
        <w:tabs>
          <w:tab w:val="num" w:pos="1440"/>
        </w:tabs>
        <w:ind w:left="1980" w:hanging="540"/>
        <w:jc w:val="left"/>
        <w:rPr>
          <w:sz w:val="24"/>
          <w:szCs w:val="24"/>
        </w:rPr>
      </w:pPr>
      <w:r w:rsidRPr="00C07C0D">
        <w:rPr>
          <w:sz w:val="24"/>
          <w:szCs w:val="24"/>
        </w:rPr>
        <w:t>Increase the proportion of long-term care provided in homes</w:t>
      </w:r>
      <w:r>
        <w:rPr>
          <w:sz w:val="24"/>
          <w:szCs w:val="24"/>
        </w:rPr>
        <w:t>,</w:t>
      </w:r>
      <w:r w:rsidRPr="00C07C0D">
        <w:rPr>
          <w:sz w:val="24"/>
          <w:szCs w:val="24"/>
        </w:rPr>
        <w:t xml:space="preserve"> and communities</w:t>
      </w:r>
      <w:r>
        <w:rPr>
          <w:sz w:val="24"/>
          <w:szCs w:val="24"/>
        </w:rPr>
        <w:t>,</w:t>
      </w:r>
      <w:r w:rsidRPr="00C07C0D">
        <w:rPr>
          <w:sz w:val="24"/>
          <w:szCs w:val="24"/>
        </w:rPr>
        <w:t xml:space="preserve"> for persons with Alzheimer’s disease</w:t>
      </w:r>
      <w:r>
        <w:rPr>
          <w:sz w:val="24"/>
          <w:szCs w:val="24"/>
        </w:rPr>
        <w:t>,</w:t>
      </w:r>
      <w:r w:rsidRPr="00C07C0D">
        <w:rPr>
          <w:sz w:val="24"/>
          <w:szCs w:val="24"/>
        </w:rPr>
        <w:t xml:space="preserve"> or related dementias</w:t>
      </w:r>
      <w:r>
        <w:rPr>
          <w:sz w:val="24"/>
          <w:szCs w:val="24"/>
        </w:rPr>
        <w:t>,</w:t>
      </w:r>
      <w:r w:rsidRPr="00C07C0D">
        <w:rPr>
          <w:sz w:val="24"/>
          <w:szCs w:val="24"/>
        </w:rPr>
        <w:t xml:space="preserve"> and reduce the number of persons with Alzheimer’s disease</w:t>
      </w:r>
      <w:r>
        <w:rPr>
          <w:sz w:val="24"/>
          <w:szCs w:val="24"/>
        </w:rPr>
        <w:t>,</w:t>
      </w:r>
      <w:r w:rsidRPr="00C07C0D">
        <w:rPr>
          <w:sz w:val="24"/>
          <w:szCs w:val="24"/>
        </w:rPr>
        <w:t xml:space="preserve"> or related dementias</w:t>
      </w:r>
      <w:r>
        <w:rPr>
          <w:sz w:val="24"/>
          <w:szCs w:val="24"/>
        </w:rPr>
        <w:t>,</w:t>
      </w:r>
      <w:r w:rsidRPr="00C07C0D">
        <w:rPr>
          <w:sz w:val="24"/>
          <w:szCs w:val="24"/>
        </w:rPr>
        <w:t xml:space="preserve"> who are prematurely</w:t>
      </w:r>
      <w:r>
        <w:rPr>
          <w:sz w:val="24"/>
          <w:szCs w:val="24"/>
        </w:rPr>
        <w:t>,</w:t>
      </w:r>
      <w:r w:rsidRPr="00C07C0D">
        <w:rPr>
          <w:sz w:val="24"/>
          <w:szCs w:val="24"/>
        </w:rPr>
        <w:t xml:space="preserve"> or unnecessarily institutionalized.</w:t>
      </w:r>
    </w:p>
    <w:p w14:paraId="6BC53A6D" w14:textId="77777777" w:rsidR="002C096D" w:rsidRPr="00C07C0D" w:rsidRDefault="002C096D" w:rsidP="002C096D">
      <w:pPr>
        <w:pStyle w:val="Heading4"/>
        <w:numPr>
          <w:ilvl w:val="0"/>
          <w:numId w:val="0"/>
        </w:numPr>
        <w:ind w:left="1350"/>
        <w:jc w:val="left"/>
        <w:rPr>
          <w:sz w:val="24"/>
          <w:szCs w:val="24"/>
        </w:rPr>
      </w:pPr>
    </w:p>
    <w:p w14:paraId="085F5D04" w14:textId="77777777" w:rsidR="002C096D" w:rsidRPr="00C07C0D" w:rsidRDefault="002C096D" w:rsidP="002C096D">
      <w:pPr>
        <w:pStyle w:val="Heading3"/>
        <w:ind w:left="1440" w:hanging="990"/>
        <w:jc w:val="left"/>
        <w:rPr>
          <w:szCs w:val="24"/>
        </w:rPr>
      </w:pPr>
      <w:r w:rsidRPr="00C07C0D">
        <w:rPr>
          <w:szCs w:val="24"/>
        </w:rPr>
        <w:lastRenderedPageBreak/>
        <w:t>If utilizing an online training system, the total number of participants that accessed the training</w:t>
      </w:r>
      <w:r>
        <w:rPr>
          <w:szCs w:val="24"/>
        </w:rPr>
        <w:t>,</w:t>
      </w:r>
      <w:r w:rsidRPr="00C07C0D">
        <w:rPr>
          <w:szCs w:val="24"/>
        </w:rPr>
        <w:t xml:space="preserve"> and the number of participants that completed the training.</w:t>
      </w:r>
    </w:p>
    <w:p w14:paraId="4D8007D8" w14:textId="77777777" w:rsidR="002C096D" w:rsidRPr="00C07C0D" w:rsidRDefault="002C096D" w:rsidP="002C096D">
      <w:pPr>
        <w:pStyle w:val="Heading4"/>
        <w:numPr>
          <w:ilvl w:val="0"/>
          <w:numId w:val="0"/>
        </w:numPr>
        <w:ind w:left="1440" w:hanging="990"/>
        <w:jc w:val="left"/>
      </w:pPr>
    </w:p>
    <w:p w14:paraId="43B9B572" w14:textId="77777777" w:rsidR="002C096D" w:rsidRPr="00C07C0D" w:rsidRDefault="002C096D" w:rsidP="002C096D">
      <w:pPr>
        <w:pStyle w:val="Heading3"/>
        <w:ind w:left="1440" w:hanging="990"/>
        <w:jc w:val="left"/>
      </w:pPr>
      <w:r w:rsidRPr="00C07C0D">
        <w:t>The total number of unduplicated persons that received the services through the contract</w:t>
      </w:r>
      <w:r>
        <w:t>,</w:t>
      </w:r>
      <w:r w:rsidRPr="00C07C0D">
        <w:t xml:space="preserve"> reported by county and zip code.</w:t>
      </w:r>
    </w:p>
    <w:p w14:paraId="4672B74C" w14:textId="77777777" w:rsidR="002C096D" w:rsidRPr="00C07C0D" w:rsidRDefault="002C096D" w:rsidP="002C096D">
      <w:pPr>
        <w:ind w:left="1440" w:hanging="990"/>
      </w:pPr>
    </w:p>
    <w:p w14:paraId="39EEB321" w14:textId="77777777" w:rsidR="002C096D" w:rsidRPr="00C07C0D" w:rsidRDefault="002C096D" w:rsidP="002C096D">
      <w:pPr>
        <w:pStyle w:val="Heading3"/>
        <w:ind w:left="1440" w:hanging="990"/>
        <w:jc w:val="left"/>
      </w:pPr>
      <w:r w:rsidRPr="00C07C0D">
        <w:t>The total number of units of service delivered by category.</w:t>
      </w:r>
    </w:p>
    <w:p w14:paraId="155ACEA2" w14:textId="77777777" w:rsidR="002C096D" w:rsidRPr="00C07C0D" w:rsidRDefault="002C096D" w:rsidP="002C096D">
      <w:pPr>
        <w:ind w:left="1440" w:hanging="990"/>
      </w:pPr>
    </w:p>
    <w:p w14:paraId="57B5E7EE" w14:textId="77777777" w:rsidR="002C096D" w:rsidRPr="007109B2" w:rsidRDefault="002C096D" w:rsidP="002C096D">
      <w:pPr>
        <w:pStyle w:val="Heading3"/>
        <w:ind w:left="1440" w:hanging="990"/>
        <w:jc w:val="left"/>
      </w:pPr>
      <w:r w:rsidRPr="00C07C0D">
        <w:t>The total number of persons that received services in each allowable category of service.</w:t>
      </w:r>
    </w:p>
    <w:p w14:paraId="788F6F72" w14:textId="77777777" w:rsidR="002C096D" w:rsidRDefault="002C096D" w:rsidP="002C096D">
      <w:pPr>
        <w:spacing w:after="160" w:line="259" w:lineRule="auto"/>
        <w:jc w:val="left"/>
        <w:rPr>
          <w:b/>
          <w:caps/>
          <w:kern w:val="28"/>
          <w:u w:val="single"/>
        </w:rPr>
      </w:pPr>
      <w:r>
        <w:rPr>
          <w:u w:val="single"/>
        </w:rPr>
        <w:br w:type="page"/>
      </w:r>
    </w:p>
    <w:p w14:paraId="31B36E63" w14:textId="4E4C57EC" w:rsidR="002C096D" w:rsidRDefault="002C096D" w:rsidP="002C096D">
      <w:pPr>
        <w:pStyle w:val="Heading1"/>
        <w:numPr>
          <w:ilvl w:val="0"/>
          <w:numId w:val="0"/>
        </w:numPr>
        <w:jc w:val="center"/>
        <w:rPr>
          <w:u w:val="single"/>
        </w:rPr>
      </w:pPr>
      <w:r w:rsidRPr="00D626A3">
        <w:rPr>
          <w:sz w:val="24"/>
          <w:szCs w:val="22"/>
          <w:u w:val="single"/>
        </w:rPr>
        <w:lastRenderedPageBreak/>
        <w:t>DIRECTIONS FOR aPPLICANTS</w:t>
      </w:r>
      <w:r w:rsidR="008749CE">
        <w:rPr>
          <w:sz w:val="24"/>
          <w:szCs w:val="22"/>
          <w:u w:val="single"/>
        </w:rPr>
        <w:t>-Applications Due May 15, 2022</w:t>
      </w:r>
    </w:p>
    <w:p w14:paraId="4B9E9D1D" w14:textId="77777777" w:rsidR="002C096D" w:rsidRPr="00D626A3" w:rsidRDefault="002C096D" w:rsidP="002C096D"/>
    <w:p w14:paraId="1EFE3083" w14:textId="77777777" w:rsidR="002C096D" w:rsidRDefault="002C096D" w:rsidP="002C096D">
      <w:pPr>
        <w:jc w:val="center"/>
        <w:rPr>
          <w:color w:val="000000"/>
        </w:rPr>
      </w:pPr>
    </w:p>
    <w:p w14:paraId="1897D64D" w14:textId="67C66EFE" w:rsidR="002C096D" w:rsidRPr="00D626A3" w:rsidRDefault="002C096D" w:rsidP="002C096D">
      <w:pPr>
        <w:pStyle w:val="Heading2"/>
        <w:numPr>
          <w:ilvl w:val="0"/>
          <w:numId w:val="0"/>
        </w:numPr>
        <w:rPr>
          <w:b w:val="0"/>
        </w:rPr>
      </w:pPr>
      <w:r>
        <w:rPr>
          <w:b w:val="0"/>
          <w:bCs/>
          <w:color w:val="000000"/>
          <w:szCs w:val="22"/>
        </w:rPr>
        <w:t>The Applicant shall receive the below</w:t>
      </w:r>
      <w:r w:rsidRPr="00B554EA">
        <w:rPr>
          <w:b w:val="0"/>
        </w:rPr>
        <w:t xml:space="preserve"> firm, fixed price</w:t>
      </w:r>
      <w:r>
        <w:rPr>
          <w:b w:val="0"/>
        </w:rPr>
        <w:t>,</w:t>
      </w:r>
      <w:r w:rsidRPr="00B554EA">
        <w:rPr>
          <w:b w:val="0"/>
        </w:rPr>
        <w:t xml:space="preserve"> per </w:t>
      </w:r>
      <w:r>
        <w:rPr>
          <w:b w:val="0"/>
        </w:rPr>
        <w:t>participating caregiver</w:t>
      </w:r>
      <w:r w:rsidRPr="00B554EA">
        <w:rPr>
          <w:b w:val="0"/>
        </w:rPr>
        <w:t>, as specified in the following table</w:t>
      </w:r>
      <w:r>
        <w:rPr>
          <w:b w:val="0"/>
        </w:rPr>
        <w:t>,</w:t>
      </w:r>
      <w:r w:rsidRPr="00B554EA">
        <w:rPr>
          <w:b w:val="0"/>
        </w:rPr>
        <w:t xml:space="preserve"> to provide services in accordance with the provisions</w:t>
      </w:r>
      <w:r>
        <w:rPr>
          <w:b w:val="0"/>
        </w:rPr>
        <w:t>,</w:t>
      </w:r>
      <w:r w:rsidRPr="00B554EA">
        <w:rPr>
          <w:b w:val="0"/>
        </w:rPr>
        <w:t xml:space="preserve"> and requirements of this RFP</w:t>
      </w:r>
      <w:r w:rsidR="006C4F2E" w:rsidRPr="00B554EA">
        <w:rPr>
          <w:b w:val="0"/>
        </w:rPr>
        <w:t>.</w:t>
      </w:r>
      <w:r w:rsidR="006C4F2E" w:rsidRPr="00355576">
        <w:t xml:space="preserve"> </w:t>
      </w:r>
      <w:r w:rsidRPr="002E2551">
        <w:rPr>
          <w:b w:val="0"/>
          <w:szCs w:val="22"/>
        </w:rPr>
        <w:t xml:space="preserve">All </w:t>
      </w:r>
      <w:r w:rsidRPr="006A7387">
        <w:rPr>
          <w:b w:val="0"/>
          <w:szCs w:val="22"/>
        </w:rPr>
        <w:t>costs associated with providing the required services</w:t>
      </w:r>
      <w:r>
        <w:rPr>
          <w:b w:val="0"/>
          <w:szCs w:val="22"/>
        </w:rPr>
        <w:t xml:space="preserve">, are </w:t>
      </w:r>
      <w:r w:rsidRPr="006A7387">
        <w:rPr>
          <w:b w:val="0"/>
          <w:szCs w:val="22"/>
        </w:rPr>
        <w:t>included in the stated price</w:t>
      </w:r>
      <w:r w:rsidRPr="00B554EA">
        <w:rPr>
          <w:b w:val="0"/>
          <w:szCs w:val="22"/>
        </w:rPr>
        <w:t xml:space="preserve">(s). </w:t>
      </w:r>
    </w:p>
    <w:p w14:paraId="1405111B" w14:textId="77777777" w:rsidR="002C096D" w:rsidRDefault="002C096D" w:rsidP="002C096D">
      <w:pPr>
        <w:pStyle w:val="Heading2"/>
        <w:numPr>
          <w:ilvl w:val="0"/>
          <w:numId w:val="0"/>
        </w:numPr>
        <w:rPr>
          <w:b w:val="0"/>
          <w:szCs w:val="22"/>
        </w:rPr>
      </w:pPr>
    </w:p>
    <w:p w14:paraId="216DF714" w14:textId="77777777" w:rsidR="002C096D" w:rsidRPr="00FE7F3C" w:rsidRDefault="002C096D" w:rsidP="002C096D"/>
    <w:p w14:paraId="12AC6B92" w14:textId="1019D4F6" w:rsidR="002C096D" w:rsidRPr="00726AF7" w:rsidRDefault="002C096D" w:rsidP="002C096D">
      <w:pPr>
        <w:pBdr>
          <w:top w:val="single" w:sz="4" w:space="1" w:color="auto"/>
          <w:left w:val="single" w:sz="4" w:space="4" w:color="auto"/>
          <w:bottom w:val="single" w:sz="4" w:space="1" w:color="auto"/>
          <w:right w:val="single" w:sz="4" w:space="4" w:color="auto"/>
        </w:pBdr>
        <w:rPr>
          <w:szCs w:val="22"/>
        </w:rPr>
      </w:pPr>
      <w:r w:rsidRPr="00726AF7">
        <w:rPr>
          <w:szCs w:val="22"/>
        </w:rPr>
        <w:t xml:space="preserve">Directions for </w:t>
      </w:r>
      <w:r>
        <w:rPr>
          <w:szCs w:val="22"/>
        </w:rPr>
        <w:t>Applicant</w:t>
      </w:r>
      <w:r w:rsidRPr="00726AF7">
        <w:rPr>
          <w:szCs w:val="22"/>
        </w:rPr>
        <w:t xml:space="preserve">: The </w:t>
      </w:r>
      <w:r>
        <w:rPr>
          <w:szCs w:val="22"/>
        </w:rPr>
        <w:t>applicant</w:t>
      </w:r>
      <w:r w:rsidRPr="00726AF7">
        <w:rPr>
          <w:szCs w:val="22"/>
        </w:rPr>
        <w:t xml:space="preserve"> should present a written plan for performing the requirements specified in, </w:t>
      </w:r>
      <w:r w:rsidRPr="00CB6044">
        <w:rPr>
          <w:szCs w:val="22"/>
        </w:rPr>
        <w:t>S</w:t>
      </w:r>
      <w:r>
        <w:rPr>
          <w:szCs w:val="22"/>
        </w:rPr>
        <w:t>ection 2</w:t>
      </w:r>
      <w:r w:rsidRPr="00CB6044">
        <w:rPr>
          <w:szCs w:val="22"/>
        </w:rPr>
        <w:t xml:space="preserve"> Contractual Requirements. The Proposed Methodology, Approach, and Work Plan should be no longer than </w:t>
      </w:r>
      <w:r w:rsidR="006C4F2E">
        <w:rPr>
          <w:b/>
          <w:szCs w:val="22"/>
        </w:rPr>
        <w:t>ten (10)</w:t>
      </w:r>
      <w:r w:rsidRPr="00CB6044">
        <w:rPr>
          <w:b/>
          <w:szCs w:val="22"/>
        </w:rPr>
        <w:t xml:space="preserve"> pages</w:t>
      </w:r>
      <w:r w:rsidR="006C4F2E" w:rsidRPr="00CB6044">
        <w:rPr>
          <w:szCs w:val="22"/>
        </w:rPr>
        <w:t>.</w:t>
      </w:r>
      <w:r w:rsidR="006C4F2E" w:rsidRPr="00726AF7">
        <w:rPr>
          <w:szCs w:val="22"/>
        </w:rPr>
        <w:t xml:space="preserve"> </w:t>
      </w:r>
      <w:r w:rsidRPr="00726AF7">
        <w:rPr>
          <w:szCs w:val="22"/>
        </w:rPr>
        <w:t xml:space="preserve">Standard </w:t>
      </w:r>
      <w:r>
        <w:rPr>
          <w:szCs w:val="22"/>
        </w:rPr>
        <w:t>F</w:t>
      </w:r>
      <w:r w:rsidRPr="00726AF7">
        <w:rPr>
          <w:szCs w:val="22"/>
        </w:rPr>
        <w:t xml:space="preserve">onts, </w:t>
      </w:r>
      <w:r w:rsidR="006C4F2E" w:rsidRPr="00726AF7">
        <w:rPr>
          <w:szCs w:val="22"/>
        </w:rPr>
        <w:t>eleven</w:t>
      </w:r>
      <w:r w:rsidR="006C4F2E">
        <w:rPr>
          <w:szCs w:val="22"/>
        </w:rPr>
        <w:t xml:space="preserve"> (11)</w:t>
      </w:r>
      <w:r w:rsidRPr="00726AF7">
        <w:rPr>
          <w:szCs w:val="22"/>
        </w:rPr>
        <w:t xml:space="preserve"> point or above, should be used</w:t>
      </w:r>
      <w:r w:rsidR="006C4F2E" w:rsidRPr="00726AF7">
        <w:rPr>
          <w:szCs w:val="22"/>
        </w:rPr>
        <w:t xml:space="preserve">. </w:t>
      </w:r>
      <w:r>
        <w:rPr>
          <w:szCs w:val="22"/>
        </w:rPr>
        <w:t xml:space="preserve">In the event the vendor is proposing more than one Region, the vendor may include up to </w:t>
      </w:r>
      <w:r w:rsidR="00243FA9" w:rsidRPr="00243FA9">
        <w:rPr>
          <w:szCs w:val="22"/>
        </w:rPr>
        <w:t>two</w:t>
      </w:r>
      <w:r w:rsidRPr="00243FA9">
        <w:rPr>
          <w:szCs w:val="22"/>
        </w:rPr>
        <w:t xml:space="preserve"> (2)</w:t>
      </w:r>
      <w:r>
        <w:rPr>
          <w:szCs w:val="22"/>
        </w:rPr>
        <w:t xml:space="preserve"> additional pages per region. Please include the below chart of Proposed Area in your proposal. </w:t>
      </w:r>
    </w:p>
    <w:p w14:paraId="7BA78771" w14:textId="77777777" w:rsidR="002C096D" w:rsidRDefault="002C096D" w:rsidP="002C096D">
      <w:pPr>
        <w:rPr>
          <w:szCs w:val="22"/>
        </w:rPr>
      </w:pPr>
    </w:p>
    <w:p w14:paraId="6503FE39" w14:textId="77777777" w:rsidR="002C096D" w:rsidRDefault="002C096D" w:rsidP="002C096D">
      <w:pPr>
        <w:rPr>
          <w:szCs w:val="22"/>
        </w:rPr>
      </w:pPr>
    </w:p>
    <w:p w14:paraId="653CBA6E" w14:textId="03753A2E" w:rsidR="002C096D" w:rsidRDefault="002C096D" w:rsidP="002C096D">
      <w:pPr>
        <w:pStyle w:val="Heading2"/>
        <w:numPr>
          <w:ilvl w:val="0"/>
          <w:numId w:val="0"/>
        </w:numPr>
        <w:rPr>
          <w:i/>
          <w:szCs w:val="22"/>
        </w:rPr>
      </w:pPr>
      <w:r w:rsidRPr="00F62A85">
        <w:rPr>
          <w:color w:val="000000"/>
          <w:szCs w:val="22"/>
        </w:rPr>
        <w:t xml:space="preserve">Proposed Area(s): </w:t>
      </w:r>
      <w:r w:rsidRPr="00F62A85">
        <w:rPr>
          <w:i/>
        </w:rPr>
        <w:t>Place a check in the appropriate box below for the area(s) proposed.</w:t>
      </w:r>
      <w:r>
        <w:rPr>
          <w:i/>
        </w:rPr>
        <w:t xml:space="preserve"> If proposing multiple areas, and the below responses vary by area, please remember to specify the proposed area for all sets of questions</w:t>
      </w:r>
      <w:r w:rsidRPr="005962B1">
        <w:rPr>
          <w:i/>
        </w:rPr>
        <w:t xml:space="preserve">. </w:t>
      </w:r>
      <w:r w:rsidRPr="005962B1">
        <w:rPr>
          <w:i/>
          <w:szCs w:val="22"/>
        </w:rPr>
        <w:t>Please provide the counties to be served in your response (please see 1.1.6-1.1.9 for definition of</w:t>
      </w:r>
      <w:r>
        <w:rPr>
          <w:i/>
          <w:szCs w:val="22"/>
        </w:rPr>
        <w:t xml:space="preserve"> regions</w:t>
      </w:r>
      <w:r w:rsidRPr="005962B1">
        <w:rPr>
          <w:i/>
          <w:szCs w:val="22"/>
        </w:rPr>
        <w:t>)</w:t>
      </w:r>
      <w:r>
        <w:rPr>
          <w:i/>
          <w:szCs w:val="22"/>
        </w:rPr>
        <w:t>.</w:t>
      </w:r>
      <w:r w:rsidRPr="005962B1">
        <w:rPr>
          <w:i/>
          <w:szCs w:val="22"/>
        </w:rPr>
        <w:t xml:space="preserve"> </w:t>
      </w:r>
    </w:p>
    <w:p w14:paraId="6E1FF997" w14:textId="77777777" w:rsidR="002C096D" w:rsidRPr="002C096D" w:rsidRDefault="002C096D" w:rsidP="002C096D"/>
    <w:p w14:paraId="65C8F31D" w14:textId="77777777" w:rsidR="002C096D" w:rsidRPr="007109B2" w:rsidRDefault="002C096D" w:rsidP="002C096D">
      <w:pPr>
        <w:outlineLvl w:val="3"/>
        <w:rPr>
          <w:i/>
        </w:rPr>
      </w:pPr>
      <w:r>
        <w:rPr>
          <w:i/>
        </w:rPr>
        <w:t xml:space="preserve"> </w:t>
      </w:r>
    </w:p>
    <w:p w14:paraId="6923819D" w14:textId="77777777" w:rsidR="002C096D" w:rsidRPr="008B278F" w:rsidRDefault="002C096D" w:rsidP="002C096D">
      <w:pPr>
        <w:ind w:left="450"/>
        <w:outlineLvl w:val="3"/>
        <w:rPr>
          <w:b/>
          <w:sz w:val="26"/>
          <w:szCs w:val="26"/>
        </w:rPr>
      </w:pPr>
      <w:r w:rsidRPr="008B278F">
        <w:rPr>
          <w:b/>
          <w:color w:val="000000"/>
          <w:sz w:val="26"/>
          <w:szCs w:val="26"/>
        </w:rPr>
        <w:t xml:space="preserve"> Region 1        </w:t>
      </w:r>
      <w:r w:rsidRPr="008B278F">
        <w:rPr>
          <w:b/>
          <w:color w:val="000000"/>
          <w:sz w:val="26"/>
          <w:szCs w:val="26"/>
        </w:rPr>
        <w:t xml:space="preserve"> Region 2        </w:t>
      </w:r>
      <w:r w:rsidRPr="008B278F">
        <w:rPr>
          <w:b/>
          <w:color w:val="000000"/>
          <w:sz w:val="26"/>
          <w:szCs w:val="26"/>
        </w:rPr>
        <w:t xml:space="preserve"> Region 3        </w:t>
      </w:r>
      <w:r w:rsidRPr="008B278F">
        <w:rPr>
          <w:b/>
          <w:color w:val="000000"/>
          <w:sz w:val="26"/>
          <w:szCs w:val="26"/>
        </w:rPr>
        <w:t xml:space="preserve"> Region 4        </w:t>
      </w:r>
    </w:p>
    <w:p w14:paraId="12305B53" w14:textId="77777777" w:rsidR="002C096D" w:rsidRDefault="002C096D" w:rsidP="002C096D">
      <w:pPr>
        <w:tabs>
          <w:tab w:val="left" w:pos="480"/>
          <w:tab w:val="left" w:pos="1318"/>
          <w:tab w:val="left" w:pos="2404"/>
          <w:tab w:val="left" w:pos="3960"/>
          <w:tab w:val="left" w:pos="4410"/>
          <w:tab w:val="left" w:pos="5310"/>
        </w:tabs>
        <w:spacing w:line="180" w:lineRule="exact"/>
        <w:jc w:val="center"/>
        <w:rPr>
          <w:b/>
          <w:bCs/>
          <w:color w:val="000000"/>
          <w:szCs w:val="16"/>
        </w:rPr>
      </w:pPr>
    </w:p>
    <w:tbl>
      <w:tblPr>
        <w:tblW w:w="48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809"/>
        <w:gridCol w:w="2460"/>
        <w:gridCol w:w="2527"/>
      </w:tblGrid>
      <w:tr w:rsidR="002C096D" w:rsidRPr="003B349E" w14:paraId="1C1374D9" w14:textId="77777777" w:rsidTr="006C4F2E">
        <w:trPr>
          <w:trHeight w:val="1154"/>
          <w:jc w:val="center"/>
        </w:trPr>
        <w:tc>
          <w:tcPr>
            <w:tcW w:w="693" w:type="pct"/>
            <w:shd w:val="pct15" w:color="auto" w:fill="auto"/>
            <w:vAlign w:val="center"/>
          </w:tcPr>
          <w:p w14:paraId="642C3938" w14:textId="77777777" w:rsidR="002C096D" w:rsidRPr="003B349E" w:rsidRDefault="002C096D" w:rsidP="00936150">
            <w:pPr>
              <w:ind w:left="-45" w:hanging="15"/>
              <w:jc w:val="center"/>
              <w:rPr>
                <w:b/>
              </w:rPr>
            </w:pPr>
            <w:r w:rsidRPr="003B349E">
              <w:rPr>
                <w:b/>
              </w:rPr>
              <w:t>Line Item</w:t>
            </w:r>
          </w:p>
        </w:tc>
        <w:tc>
          <w:tcPr>
            <w:tcW w:w="1552" w:type="pct"/>
            <w:shd w:val="pct15" w:color="auto" w:fill="auto"/>
            <w:vAlign w:val="center"/>
          </w:tcPr>
          <w:p w14:paraId="0F9C10C8" w14:textId="77777777" w:rsidR="002C096D" w:rsidRDefault="002C096D" w:rsidP="00936150">
            <w:pPr>
              <w:ind w:left="-45" w:hanging="15"/>
              <w:jc w:val="center"/>
              <w:rPr>
                <w:b/>
              </w:rPr>
            </w:pPr>
            <w:r>
              <w:rPr>
                <w:b/>
              </w:rPr>
              <w:t>Caregiver Training Track 1</w:t>
            </w:r>
          </w:p>
          <w:p w14:paraId="713C90A9" w14:textId="77777777" w:rsidR="002C096D" w:rsidRDefault="002C096D" w:rsidP="00936150">
            <w:pPr>
              <w:ind w:left="-45" w:hanging="15"/>
              <w:jc w:val="center"/>
              <w:rPr>
                <w:b/>
              </w:rPr>
            </w:pPr>
            <w:r w:rsidRPr="00CA3BB7">
              <w:rPr>
                <w:b/>
              </w:rPr>
              <w:t>Geographic Region</w:t>
            </w:r>
          </w:p>
          <w:p w14:paraId="3B869297" w14:textId="77777777" w:rsidR="002C096D" w:rsidRPr="003B349E" w:rsidRDefault="002C096D" w:rsidP="00936150">
            <w:pPr>
              <w:ind w:left="-45" w:hanging="15"/>
              <w:jc w:val="center"/>
              <w:rPr>
                <w:b/>
              </w:rPr>
            </w:pPr>
            <w:r w:rsidRPr="00582CBC">
              <w:rPr>
                <w:b/>
                <w:sz w:val="18"/>
                <w:szCs w:val="18"/>
              </w:rPr>
              <w:t>(25 individuals per region</w:t>
            </w:r>
            <w:r>
              <w:rPr>
                <w:b/>
              </w:rPr>
              <w:t xml:space="preserve">) </w:t>
            </w:r>
          </w:p>
        </w:tc>
        <w:tc>
          <w:tcPr>
            <w:tcW w:w="1359" w:type="pct"/>
            <w:shd w:val="pct15" w:color="auto" w:fill="auto"/>
            <w:vAlign w:val="center"/>
          </w:tcPr>
          <w:p w14:paraId="34B2739D" w14:textId="77777777" w:rsidR="002C096D" w:rsidRDefault="002C096D" w:rsidP="00936150">
            <w:pPr>
              <w:ind w:left="-45" w:hanging="15"/>
              <w:jc w:val="center"/>
              <w:rPr>
                <w:b/>
              </w:rPr>
            </w:pPr>
            <w:r w:rsidRPr="00CA3BB7">
              <w:rPr>
                <w:b/>
              </w:rPr>
              <w:t xml:space="preserve">Firm, </w:t>
            </w:r>
            <w:r>
              <w:rPr>
                <w:b/>
              </w:rPr>
              <w:t>F</w:t>
            </w:r>
            <w:r w:rsidRPr="00CA3BB7">
              <w:rPr>
                <w:b/>
              </w:rPr>
              <w:t xml:space="preserve">ixed </w:t>
            </w:r>
            <w:r>
              <w:rPr>
                <w:b/>
              </w:rPr>
              <w:t>P</w:t>
            </w:r>
            <w:r w:rsidRPr="00CA3BB7">
              <w:rPr>
                <w:b/>
              </w:rPr>
              <w:t xml:space="preserve">rice </w:t>
            </w:r>
            <w:r>
              <w:rPr>
                <w:b/>
              </w:rPr>
              <w:t>P</w:t>
            </w:r>
            <w:r w:rsidRPr="00CA3BB7">
              <w:rPr>
                <w:b/>
              </w:rPr>
              <w:t xml:space="preserve">er </w:t>
            </w:r>
            <w:r>
              <w:rPr>
                <w:b/>
              </w:rPr>
              <w:t>P</w:t>
            </w:r>
            <w:r w:rsidRPr="00CA3BB7">
              <w:rPr>
                <w:b/>
              </w:rPr>
              <w:t xml:space="preserve">articipating </w:t>
            </w:r>
            <w:r>
              <w:rPr>
                <w:b/>
              </w:rPr>
              <w:t>Caregiver</w:t>
            </w:r>
          </w:p>
          <w:p w14:paraId="3D0A0FD3" w14:textId="77777777" w:rsidR="002C096D" w:rsidRPr="003B349E" w:rsidRDefault="002C096D" w:rsidP="00936150">
            <w:pPr>
              <w:ind w:left="-45" w:hanging="15"/>
              <w:jc w:val="center"/>
              <w:rPr>
                <w:b/>
              </w:rPr>
            </w:pPr>
            <w:r w:rsidRPr="00582CBC">
              <w:rPr>
                <w:b/>
                <w:sz w:val="18"/>
                <w:szCs w:val="18"/>
              </w:rPr>
              <w:t>(25 individuals per region</w:t>
            </w:r>
            <w:r>
              <w:rPr>
                <w:b/>
              </w:rPr>
              <w:t>)</w:t>
            </w:r>
          </w:p>
        </w:tc>
        <w:tc>
          <w:tcPr>
            <w:tcW w:w="1396" w:type="pct"/>
            <w:shd w:val="pct15" w:color="auto" w:fill="auto"/>
            <w:vAlign w:val="center"/>
          </w:tcPr>
          <w:p w14:paraId="460DD78F" w14:textId="77777777" w:rsidR="002C096D" w:rsidRPr="003B349E" w:rsidRDefault="002C096D" w:rsidP="00936150">
            <w:pPr>
              <w:ind w:left="-45" w:hanging="15"/>
              <w:jc w:val="center"/>
              <w:rPr>
                <w:b/>
              </w:rPr>
            </w:pPr>
            <w:r>
              <w:rPr>
                <w:b/>
              </w:rPr>
              <w:t>Proposed Counties to be Served (If fewer than entirety of selected region)</w:t>
            </w:r>
          </w:p>
        </w:tc>
      </w:tr>
      <w:tr w:rsidR="002C096D" w:rsidRPr="006948D4" w14:paraId="5376B332" w14:textId="77777777" w:rsidTr="006C4F2E">
        <w:trPr>
          <w:trHeight w:val="606"/>
          <w:jc w:val="center"/>
        </w:trPr>
        <w:tc>
          <w:tcPr>
            <w:tcW w:w="693" w:type="pct"/>
            <w:vAlign w:val="center"/>
          </w:tcPr>
          <w:p w14:paraId="317671E3" w14:textId="77777777" w:rsidR="002C096D" w:rsidRPr="006948D4" w:rsidRDefault="002C096D" w:rsidP="00936150">
            <w:pPr>
              <w:ind w:left="-45" w:hanging="15"/>
              <w:jc w:val="center"/>
            </w:pPr>
            <w:r w:rsidRPr="006948D4">
              <w:t>1</w:t>
            </w:r>
          </w:p>
        </w:tc>
        <w:tc>
          <w:tcPr>
            <w:tcW w:w="1552" w:type="pct"/>
            <w:vAlign w:val="center"/>
          </w:tcPr>
          <w:p w14:paraId="27FBEF21" w14:textId="77777777" w:rsidR="002C096D" w:rsidRPr="00161A5F" w:rsidRDefault="002C096D" w:rsidP="00936150">
            <w:pPr>
              <w:ind w:left="-45" w:hanging="15"/>
              <w:jc w:val="center"/>
              <w:rPr>
                <w:b/>
                <w:bCs/>
              </w:rPr>
            </w:pPr>
            <w:r>
              <w:rPr>
                <w:b/>
                <w:bCs/>
              </w:rPr>
              <w:t>Region 1</w:t>
            </w:r>
          </w:p>
        </w:tc>
        <w:tc>
          <w:tcPr>
            <w:tcW w:w="1359" w:type="pct"/>
            <w:vAlign w:val="center"/>
          </w:tcPr>
          <w:p w14:paraId="07117A6A" w14:textId="77777777" w:rsidR="002C096D" w:rsidRDefault="002C096D" w:rsidP="00936150">
            <w:pPr>
              <w:ind w:left="-45" w:hanging="15"/>
              <w:jc w:val="center"/>
            </w:pPr>
            <w:r w:rsidRPr="000B12C4">
              <w:t>$</w:t>
            </w:r>
            <w:r>
              <w:t xml:space="preserve"> 857.00 per </w:t>
            </w:r>
          </w:p>
          <w:p w14:paraId="4491FB8A" w14:textId="77777777" w:rsidR="002C096D" w:rsidRPr="002A3D3D" w:rsidRDefault="002C096D" w:rsidP="00936150">
            <w:pPr>
              <w:ind w:left="-45" w:hanging="15"/>
              <w:jc w:val="center"/>
              <w:rPr>
                <w:b/>
                <w:i/>
              </w:rPr>
            </w:pPr>
            <w:r>
              <w:t>Caregiver</w:t>
            </w:r>
            <w:r w:rsidRPr="000B12C4">
              <w:t xml:space="preserve"> </w:t>
            </w:r>
            <w:r>
              <w:t>Annually</w:t>
            </w:r>
          </w:p>
        </w:tc>
        <w:tc>
          <w:tcPr>
            <w:tcW w:w="1396" w:type="pct"/>
            <w:vAlign w:val="center"/>
          </w:tcPr>
          <w:p w14:paraId="2F6BBE77" w14:textId="77777777" w:rsidR="002C096D" w:rsidRPr="002A3D3D" w:rsidRDefault="002C096D" w:rsidP="00936150">
            <w:pPr>
              <w:ind w:left="-45" w:hanging="15"/>
              <w:jc w:val="center"/>
              <w:rPr>
                <w:b/>
                <w:i/>
              </w:rPr>
            </w:pPr>
          </w:p>
        </w:tc>
      </w:tr>
      <w:tr w:rsidR="002C096D" w:rsidRPr="006948D4" w14:paraId="2AE252E3" w14:textId="77777777" w:rsidTr="006C4F2E">
        <w:trPr>
          <w:trHeight w:val="665"/>
          <w:jc w:val="center"/>
        </w:trPr>
        <w:tc>
          <w:tcPr>
            <w:tcW w:w="693" w:type="pct"/>
            <w:vAlign w:val="center"/>
          </w:tcPr>
          <w:p w14:paraId="0BC56873" w14:textId="77777777" w:rsidR="002C096D" w:rsidRPr="006948D4" w:rsidRDefault="002C096D" w:rsidP="00936150">
            <w:pPr>
              <w:jc w:val="center"/>
            </w:pPr>
            <w:r>
              <w:t>2</w:t>
            </w:r>
          </w:p>
        </w:tc>
        <w:tc>
          <w:tcPr>
            <w:tcW w:w="1552" w:type="pct"/>
            <w:vAlign w:val="center"/>
          </w:tcPr>
          <w:p w14:paraId="2F44AABE" w14:textId="77777777" w:rsidR="002C096D" w:rsidRPr="00161A5F" w:rsidRDefault="002C096D" w:rsidP="00936150">
            <w:pPr>
              <w:jc w:val="center"/>
              <w:rPr>
                <w:b/>
                <w:bCs/>
              </w:rPr>
            </w:pPr>
            <w:r>
              <w:rPr>
                <w:b/>
                <w:bCs/>
              </w:rPr>
              <w:t>Region 2</w:t>
            </w:r>
          </w:p>
        </w:tc>
        <w:tc>
          <w:tcPr>
            <w:tcW w:w="1359" w:type="pct"/>
            <w:vAlign w:val="center"/>
          </w:tcPr>
          <w:p w14:paraId="7856FFE1" w14:textId="77777777" w:rsidR="002C096D" w:rsidRDefault="002C096D" w:rsidP="00936150">
            <w:pPr>
              <w:jc w:val="center"/>
            </w:pPr>
            <w:r w:rsidRPr="000B12C4">
              <w:t>$</w:t>
            </w:r>
            <w:r>
              <w:t xml:space="preserve"> 857.00 per </w:t>
            </w:r>
          </w:p>
          <w:p w14:paraId="3CA3582B" w14:textId="77777777" w:rsidR="002C096D" w:rsidRPr="002A3D3D" w:rsidRDefault="002C096D" w:rsidP="00936150">
            <w:pPr>
              <w:jc w:val="center"/>
              <w:rPr>
                <w:b/>
                <w:i/>
              </w:rPr>
            </w:pPr>
            <w:r>
              <w:t>Caregiver Annually</w:t>
            </w:r>
          </w:p>
        </w:tc>
        <w:tc>
          <w:tcPr>
            <w:tcW w:w="1396" w:type="pct"/>
            <w:vAlign w:val="center"/>
          </w:tcPr>
          <w:p w14:paraId="617A4628" w14:textId="77777777" w:rsidR="002C096D" w:rsidRPr="002A3D3D" w:rsidRDefault="002C096D" w:rsidP="00936150">
            <w:pPr>
              <w:jc w:val="center"/>
              <w:rPr>
                <w:b/>
                <w:i/>
              </w:rPr>
            </w:pPr>
          </w:p>
        </w:tc>
      </w:tr>
      <w:tr w:rsidR="002C096D" w:rsidRPr="006948D4" w14:paraId="42FD7151" w14:textId="77777777" w:rsidTr="006C4F2E">
        <w:trPr>
          <w:trHeight w:val="606"/>
          <w:jc w:val="center"/>
        </w:trPr>
        <w:tc>
          <w:tcPr>
            <w:tcW w:w="693" w:type="pct"/>
            <w:vAlign w:val="center"/>
          </w:tcPr>
          <w:p w14:paraId="47928696" w14:textId="77777777" w:rsidR="002C096D" w:rsidRPr="006948D4" w:rsidRDefault="002C096D" w:rsidP="00936150">
            <w:pPr>
              <w:jc w:val="center"/>
            </w:pPr>
            <w:r>
              <w:t>3</w:t>
            </w:r>
          </w:p>
        </w:tc>
        <w:tc>
          <w:tcPr>
            <w:tcW w:w="1552" w:type="pct"/>
            <w:vAlign w:val="center"/>
          </w:tcPr>
          <w:p w14:paraId="5B420434" w14:textId="77777777" w:rsidR="002C096D" w:rsidRPr="00161A5F" w:rsidRDefault="002C096D" w:rsidP="00936150">
            <w:pPr>
              <w:jc w:val="center"/>
              <w:rPr>
                <w:b/>
                <w:bCs/>
              </w:rPr>
            </w:pPr>
            <w:r>
              <w:rPr>
                <w:b/>
                <w:bCs/>
              </w:rPr>
              <w:t>Region 3</w:t>
            </w:r>
          </w:p>
        </w:tc>
        <w:tc>
          <w:tcPr>
            <w:tcW w:w="1359" w:type="pct"/>
            <w:vAlign w:val="center"/>
          </w:tcPr>
          <w:p w14:paraId="0EA82552" w14:textId="77777777" w:rsidR="002C096D" w:rsidRDefault="002C096D" w:rsidP="00936150">
            <w:pPr>
              <w:jc w:val="center"/>
            </w:pPr>
            <w:r w:rsidRPr="000B12C4">
              <w:t>$</w:t>
            </w:r>
            <w:r>
              <w:t xml:space="preserve"> 857.00 per </w:t>
            </w:r>
          </w:p>
          <w:p w14:paraId="63AC79E0" w14:textId="77777777" w:rsidR="002C096D" w:rsidRPr="002A3D3D" w:rsidRDefault="002C096D" w:rsidP="00936150">
            <w:pPr>
              <w:jc w:val="center"/>
              <w:rPr>
                <w:b/>
                <w:i/>
              </w:rPr>
            </w:pPr>
            <w:r>
              <w:t>Caregiver Annually</w:t>
            </w:r>
          </w:p>
        </w:tc>
        <w:tc>
          <w:tcPr>
            <w:tcW w:w="1396" w:type="pct"/>
            <w:vAlign w:val="center"/>
          </w:tcPr>
          <w:p w14:paraId="6ACC8454" w14:textId="77777777" w:rsidR="002C096D" w:rsidRPr="002A3D3D" w:rsidRDefault="002C096D" w:rsidP="00936150">
            <w:pPr>
              <w:jc w:val="center"/>
              <w:rPr>
                <w:b/>
                <w:i/>
              </w:rPr>
            </w:pPr>
          </w:p>
        </w:tc>
      </w:tr>
      <w:tr w:rsidR="002C096D" w:rsidRPr="006948D4" w14:paraId="6C689FDA" w14:textId="77777777" w:rsidTr="006C4F2E">
        <w:trPr>
          <w:trHeight w:val="606"/>
          <w:jc w:val="center"/>
        </w:trPr>
        <w:tc>
          <w:tcPr>
            <w:tcW w:w="693" w:type="pct"/>
            <w:vAlign w:val="center"/>
          </w:tcPr>
          <w:p w14:paraId="0FF1125C" w14:textId="77777777" w:rsidR="002C096D" w:rsidRPr="006948D4" w:rsidRDefault="002C096D" w:rsidP="00936150">
            <w:pPr>
              <w:jc w:val="center"/>
            </w:pPr>
            <w:r>
              <w:t>4</w:t>
            </w:r>
          </w:p>
        </w:tc>
        <w:tc>
          <w:tcPr>
            <w:tcW w:w="1552" w:type="pct"/>
            <w:vAlign w:val="center"/>
          </w:tcPr>
          <w:p w14:paraId="2E5A1669" w14:textId="77777777" w:rsidR="002C096D" w:rsidRPr="006948D4" w:rsidRDefault="002C096D" w:rsidP="00936150">
            <w:pPr>
              <w:jc w:val="center"/>
            </w:pPr>
            <w:r>
              <w:rPr>
                <w:b/>
                <w:bCs/>
              </w:rPr>
              <w:t>Region 4</w:t>
            </w:r>
          </w:p>
        </w:tc>
        <w:tc>
          <w:tcPr>
            <w:tcW w:w="1359" w:type="pct"/>
            <w:vAlign w:val="center"/>
          </w:tcPr>
          <w:p w14:paraId="511A7C75" w14:textId="77777777" w:rsidR="002C096D" w:rsidRDefault="002C096D" w:rsidP="00936150">
            <w:pPr>
              <w:jc w:val="center"/>
            </w:pPr>
            <w:r w:rsidRPr="000B12C4">
              <w:t>$</w:t>
            </w:r>
            <w:r>
              <w:t xml:space="preserve"> 857.00 per </w:t>
            </w:r>
          </w:p>
          <w:p w14:paraId="002564D5" w14:textId="77777777" w:rsidR="002C096D" w:rsidRPr="002A3D3D" w:rsidRDefault="002C096D" w:rsidP="00936150">
            <w:pPr>
              <w:jc w:val="center"/>
              <w:rPr>
                <w:b/>
                <w:i/>
              </w:rPr>
            </w:pPr>
            <w:r>
              <w:t>Caregiver Annually</w:t>
            </w:r>
          </w:p>
        </w:tc>
        <w:tc>
          <w:tcPr>
            <w:tcW w:w="1396" w:type="pct"/>
            <w:vAlign w:val="center"/>
          </w:tcPr>
          <w:p w14:paraId="3599E811" w14:textId="77777777" w:rsidR="002C096D" w:rsidRPr="002A3D3D" w:rsidRDefault="002C096D" w:rsidP="00936150">
            <w:pPr>
              <w:jc w:val="center"/>
              <w:rPr>
                <w:b/>
                <w:i/>
              </w:rPr>
            </w:pPr>
          </w:p>
        </w:tc>
      </w:tr>
      <w:tr w:rsidR="002C096D" w:rsidRPr="006948D4" w14:paraId="6D367070" w14:textId="77777777" w:rsidTr="006C4F2E">
        <w:trPr>
          <w:trHeight w:val="606"/>
          <w:jc w:val="center"/>
        </w:trPr>
        <w:tc>
          <w:tcPr>
            <w:tcW w:w="693" w:type="pct"/>
            <w:vAlign w:val="center"/>
          </w:tcPr>
          <w:p w14:paraId="04C967F5" w14:textId="77777777" w:rsidR="002C096D" w:rsidRDefault="002C096D" w:rsidP="00936150">
            <w:pPr>
              <w:jc w:val="center"/>
            </w:pPr>
            <w:r>
              <w:t>5</w:t>
            </w:r>
          </w:p>
        </w:tc>
        <w:tc>
          <w:tcPr>
            <w:tcW w:w="1552" w:type="pct"/>
            <w:vAlign w:val="center"/>
          </w:tcPr>
          <w:p w14:paraId="3DA5DBED" w14:textId="77777777" w:rsidR="002C096D" w:rsidRDefault="002C096D" w:rsidP="00936150">
            <w:pPr>
              <w:jc w:val="center"/>
              <w:rPr>
                <w:b/>
                <w:bCs/>
              </w:rPr>
            </w:pPr>
            <w:r>
              <w:rPr>
                <w:b/>
                <w:bCs/>
              </w:rPr>
              <w:t>Allowable Administration Rate</w:t>
            </w:r>
          </w:p>
        </w:tc>
        <w:tc>
          <w:tcPr>
            <w:tcW w:w="1359" w:type="pct"/>
            <w:vAlign w:val="center"/>
          </w:tcPr>
          <w:p w14:paraId="1EF2D63C" w14:textId="77777777" w:rsidR="002C096D" w:rsidRPr="000B12C4" w:rsidRDefault="002C096D" w:rsidP="00936150">
            <w:pPr>
              <w:jc w:val="center"/>
            </w:pPr>
            <w:r>
              <w:t>Maximum of 10% of client costs</w:t>
            </w:r>
          </w:p>
        </w:tc>
        <w:tc>
          <w:tcPr>
            <w:tcW w:w="1396" w:type="pct"/>
            <w:vAlign w:val="center"/>
          </w:tcPr>
          <w:p w14:paraId="65118C0B" w14:textId="77777777" w:rsidR="002C096D" w:rsidRPr="002A3D3D" w:rsidRDefault="002C096D" w:rsidP="00936150">
            <w:pPr>
              <w:jc w:val="center"/>
              <w:rPr>
                <w:b/>
                <w:i/>
              </w:rPr>
            </w:pPr>
          </w:p>
        </w:tc>
      </w:tr>
      <w:tr w:rsidR="002C096D" w:rsidRPr="006948D4" w14:paraId="6EBA5198" w14:textId="77777777" w:rsidTr="006C4F2E">
        <w:trPr>
          <w:trHeight w:val="606"/>
          <w:jc w:val="center"/>
        </w:trPr>
        <w:tc>
          <w:tcPr>
            <w:tcW w:w="693" w:type="pct"/>
            <w:vAlign w:val="center"/>
          </w:tcPr>
          <w:p w14:paraId="5C846ED9" w14:textId="77777777" w:rsidR="002C096D" w:rsidRDefault="002C096D" w:rsidP="00936150">
            <w:pPr>
              <w:jc w:val="center"/>
            </w:pPr>
          </w:p>
        </w:tc>
        <w:tc>
          <w:tcPr>
            <w:tcW w:w="1552" w:type="pct"/>
            <w:vAlign w:val="center"/>
          </w:tcPr>
          <w:p w14:paraId="5F9D65E7" w14:textId="77777777" w:rsidR="002C096D" w:rsidRDefault="002C096D" w:rsidP="00936150">
            <w:pPr>
              <w:jc w:val="center"/>
              <w:rPr>
                <w:b/>
                <w:bCs/>
              </w:rPr>
            </w:pPr>
          </w:p>
        </w:tc>
        <w:tc>
          <w:tcPr>
            <w:tcW w:w="1359" w:type="pct"/>
            <w:vAlign w:val="center"/>
          </w:tcPr>
          <w:p w14:paraId="345B3E6A" w14:textId="77777777" w:rsidR="002C096D" w:rsidRDefault="002C096D" w:rsidP="00936150">
            <w:pPr>
              <w:jc w:val="center"/>
            </w:pPr>
          </w:p>
        </w:tc>
        <w:tc>
          <w:tcPr>
            <w:tcW w:w="1396" w:type="pct"/>
            <w:vAlign w:val="center"/>
          </w:tcPr>
          <w:p w14:paraId="2B7626C6" w14:textId="77777777" w:rsidR="002C096D" w:rsidRPr="002A3D3D" w:rsidRDefault="002C096D" w:rsidP="00936150">
            <w:pPr>
              <w:jc w:val="center"/>
              <w:rPr>
                <w:b/>
                <w:i/>
              </w:rPr>
            </w:pPr>
          </w:p>
        </w:tc>
      </w:tr>
    </w:tbl>
    <w:p w14:paraId="7CD921FC" w14:textId="77777777" w:rsidR="002C096D" w:rsidRDefault="002C096D" w:rsidP="002C096D"/>
    <w:p w14:paraId="61914C45" w14:textId="6B79A0A4" w:rsidR="000D208A" w:rsidRDefault="000D208A" w:rsidP="00D94021">
      <w:pPr>
        <w:ind w:left="-450"/>
      </w:pPr>
    </w:p>
    <w:p w14:paraId="2F6FB854" w14:textId="77777777" w:rsidR="00AF7384" w:rsidRDefault="00AF7384" w:rsidP="00AF7384">
      <w:pPr>
        <w:ind w:left="-450"/>
      </w:pPr>
    </w:p>
    <w:sectPr w:rsidR="00AF7384" w:rsidSect="00C9719E">
      <w:headerReference w:type="default"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BC1BF" w14:textId="77777777" w:rsidR="00E502B5" w:rsidRDefault="00E502B5" w:rsidP="00F60FF2">
      <w:r>
        <w:separator/>
      </w:r>
    </w:p>
  </w:endnote>
  <w:endnote w:type="continuationSeparator" w:id="0">
    <w:p w14:paraId="6C3A21E7" w14:textId="77777777" w:rsidR="00E502B5" w:rsidRDefault="00E502B5" w:rsidP="00F6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1E41" w14:textId="44829620" w:rsidR="00F60FF2" w:rsidRPr="00F60FF2" w:rsidRDefault="00280782" w:rsidP="00F60FF2">
    <w:pPr>
      <w:pStyle w:val="Footer"/>
    </w:pPr>
    <w:r>
      <w:rPr>
        <w:noProof/>
      </w:rPr>
      <mc:AlternateContent>
        <mc:Choice Requires="wps">
          <w:drawing>
            <wp:anchor distT="0" distB="0" distL="114300" distR="114300" simplePos="0" relativeHeight="251667456" behindDoc="0" locked="0" layoutInCell="1" allowOverlap="1" wp14:anchorId="337B1CAC" wp14:editId="29EA8535">
              <wp:simplePos x="0" y="0"/>
              <wp:positionH relativeFrom="margin">
                <wp:posOffset>4555</wp:posOffset>
              </wp:positionH>
              <wp:positionV relativeFrom="paragraph">
                <wp:posOffset>8890</wp:posOffset>
              </wp:positionV>
              <wp:extent cx="6035675" cy="27305"/>
              <wp:effectExtent l="0" t="0" r="22225" b="29845"/>
              <wp:wrapNone/>
              <wp:docPr id="15" name="Straight Connector 15"/>
              <wp:cNvGraphicFramePr/>
              <a:graphic xmlns:a="http://schemas.openxmlformats.org/drawingml/2006/main">
                <a:graphicData uri="http://schemas.microsoft.com/office/word/2010/wordprocessingShape">
                  <wps:wsp>
                    <wps:cNvCnPr/>
                    <wps:spPr>
                      <a:xfrm>
                        <a:off x="0" y="0"/>
                        <a:ext cx="6035675" cy="27305"/>
                      </a:xfrm>
                      <a:prstGeom prst="line">
                        <a:avLst/>
                      </a:prstGeom>
                      <a:ln w="15875">
                        <a:gradFill flip="none" rotWithShape="1">
                          <a:gsLst>
                            <a:gs pos="0">
                              <a:schemeClr val="accent2">
                                <a:lumMod val="40000"/>
                                <a:lumOff val="60000"/>
                              </a:schemeClr>
                            </a:gs>
                            <a:gs pos="46000">
                              <a:schemeClr val="accent2">
                                <a:lumMod val="95000"/>
                                <a:lumOff val="5000"/>
                              </a:schemeClr>
                            </a:gs>
                            <a:gs pos="100000">
                              <a:schemeClr val="accent2">
                                <a:lumMod val="60000"/>
                              </a:schemeClr>
                            </a:gs>
                          </a:gsLst>
                          <a:path path="circle">
                            <a:fillToRect l="50000" t="130000" r="50000" b="-3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FF4CD"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7pt" to="475.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" strokeweight="1.25pt">
              <v:stroke joinstyle="miter"/>
              <w10:wrap anchorx="margin"/>
            </v:line>
          </w:pict>
        </mc:Fallback>
      </mc:AlternateContent>
    </w:r>
    <w:r>
      <w:rPr>
        <w:noProof/>
      </w:rPr>
      <mc:AlternateContent>
        <mc:Choice Requires="wps">
          <w:drawing>
            <wp:anchor distT="0" distB="0" distL="114300" distR="114300" simplePos="0" relativeHeight="251665408" behindDoc="0" locked="0" layoutInCell="1" allowOverlap="1" wp14:anchorId="381EE442" wp14:editId="60C63200">
              <wp:simplePos x="0" y="0"/>
              <wp:positionH relativeFrom="page">
                <wp:align>left</wp:align>
              </wp:positionH>
              <wp:positionV relativeFrom="paragraph">
                <wp:posOffset>64250</wp:posOffset>
              </wp:positionV>
              <wp:extent cx="7727711" cy="619125"/>
              <wp:effectExtent l="0" t="0" r="0" b="0"/>
              <wp:wrapNone/>
              <wp:docPr id="11" name="Rectangle 10">
                <a:extLst xmlns:a="http://schemas.openxmlformats.org/drawingml/2006/main">
                  <a:ext uri="{FF2B5EF4-FFF2-40B4-BE49-F238E27FC236}">
                    <a16:creationId xmlns:a16="http://schemas.microsoft.com/office/drawing/2014/main" id="{4708F4F0-BD90-46A5-8856-73347F27B0CC}"/>
                  </a:ext>
                </a:extLst>
              </wp:docPr>
              <wp:cNvGraphicFramePr/>
              <a:graphic xmlns:a="http://schemas.openxmlformats.org/drawingml/2006/main">
                <a:graphicData uri="http://schemas.microsoft.com/office/word/2010/wordprocessingShape">
                  <wps:wsp>
                    <wps:cNvSpPr/>
                    <wps:spPr>
                      <a:xfrm>
                        <a:off x="0" y="0"/>
                        <a:ext cx="7727711" cy="619125"/>
                      </a:xfrm>
                      <a:prstGeom prst="rect">
                        <a:avLst/>
                      </a:prstGeom>
                    </wps:spPr>
                    <wps:txbx>
                      <w:txbxContent>
                        <w:p w14:paraId="54684F3C" w14:textId="03287FE8" w:rsidR="000C7666" w:rsidRPr="005D084E" w:rsidRDefault="000C7666" w:rsidP="00B07F09">
                          <w:pPr>
                            <w:jc w:val="center"/>
                            <w:rPr>
                              <w:color w:val="595959" w:themeColor="text1" w:themeTint="A6"/>
                              <w:sz w:val="20"/>
                            </w:rPr>
                          </w:pPr>
                          <w:r w:rsidRPr="005D084E">
                            <w:rPr>
                              <w:color w:val="595959" w:themeColor="text1" w:themeTint="A6"/>
                              <w:sz w:val="20"/>
                            </w:rPr>
                            <w:t xml:space="preserve">2412-B Hyde Park Road   </w:t>
                          </w:r>
                          <w:r w:rsidR="00B07F09" w:rsidRPr="005D084E">
                            <w:rPr>
                              <w:color w:val="595959" w:themeColor="text1" w:themeTint="A6"/>
                              <w:sz w:val="20"/>
                            </w:rPr>
                            <w:t xml:space="preserve"> </w:t>
                          </w:r>
                          <w:r w:rsidRPr="005D084E">
                            <w:rPr>
                              <w:color w:val="595959" w:themeColor="text1" w:themeTint="A6"/>
                              <w:sz w:val="20"/>
                            </w:rPr>
                            <w:t>Jefferson City, MO</w:t>
                          </w:r>
                          <w:r w:rsidR="00B07F09" w:rsidRPr="005D084E">
                            <w:rPr>
                              <w:color w:val="595959" w:themeColor="text1" w:themeTint="A6"/>
                              <w:sz w:val="20"/>
                            </w:rPr>
                            <w:t xml:space="preserve"> </w:t>
                          </w:r>
                          <w:r w:rsidRPr="005D084E">
                            <w:rPr>
                              <w:color w:val="595959" w:themeColor="text1" w:themeTint="A6"/>
                              <w:sz w:val="20"/>
                            </w:rPr>
                            <w:t xml:space="preserve"> 65109  </w:t>
                          </w:r>
                          <w:r w:rsidR="005D084E" w:rsidRPr="005D084E">
                            <w:rPr>
                              <w:color w:val="595959" w:themeColor="text1" w:themeTint="A6"/>
                              <w:sz w:val="20"/>
                            </w:rPr>
                            <w:t xml:space="preserve"> </w:t>
                          </w:r>
                          <w:r w:rsidRPr="005D084E">
                            <w:rPr>
                              <w:color w:val="595959" w:themeColor="text1" w:themeTint="A6"/>
                              <w:sz w:val="20"/>
                            </w:rPr>
                            <w:t xml:space="preserve"> T: (573) 616-2740    F:</w:t>
                          </w:r>
                          <w:r w:rsidRPr="005D084E">
                            <w:rPr>
                              <w:rFonts w:eastAsia="Calibri"/>
                              <w:color w:val="595959" w:themeColor="text1" w:themeTint="A6"/>
                              <w:kern w:val="24"/>
                              <w:sz w:val="20"/>
                            </w:rPr>
                            <w:t xml:space="preserve"> (573) 632-6678</w:t>
                          </w:r>
                        </w:p>
                        <w:p w14:paraId="311929C2" w14:textId="1ED43464" w:rsidR="000C7666" w:rsidRPr="00CE5D3C" w:rsidRDefault="00E502B5" w:rsidP="000C7666">
                          <w:pPr>
                            <w:jc w:val="center"/>
                            <w:rPr>
                              <w:bCs/>
                              <w:color w:val="385623" w:themeColor="accent6" w:themeShade="80"/>
                              <w:sz w:val="20"/>
                            </w:rPr>
                          </w:pPr>
                          <w:hyperlink r:id="rId1" w:history="1">
                            <w:r w:rsidR="000C7666" w:rsidRPr="00CE5D3C">
                              <w:rPr>
                                <w:rStyle w:val="Hyperlink"/>
                                <w:bCs/>
                                <w:sz w:val="20"/>
                              </w:rPr>
                              <w:t>info@morha.org</w:t>
                            </w:r>
                          </w:hyperlink>
                        </w:p>
                        <w:p w14:paraId="44CAC774" w14:textId="77777777" w:rsidR="000C7666" w:rsidRPr="000C7666" w:rsidRDefault="000C7666" w:rsidP="000C7666">
                          <w:pPr>
                            <w:jc w:val="center"/>
                            <w:rPr>
                              <w:bCs/>
                              <w:i/>
                              <w:color w:val="385623" w:themeColor="accent6" w:themeShade="80"/>
                            </w:rPr>
                          </w:pPr>
                        </w:p>
                        <w:p w14:paraId="587AC981" w14:textId="2D63B2BF" w:rsidR="000C7666" w:rsidRDefault="000C7666" w:rsidP="000C7666">
                          <w:pPr>
                            <w:jc w:val="center"/>
                            <w:rPr>
                              <w:bCs/>
                              <w:i/>
                              <w:color w:val="385623" w:themeColor="accent6" w:themeShade="80"/>
                            </w:rPr>
                          </w:pPr>
                        </w:p>
                        <w:p w14:paraId="1E5CB7CC" w14:textId="77777777" w:rsidR="000C7666" w:rsidRDefault="000C7666" w:rsidP="000C7666">
                          <w:pPr>
                            <w:jc w:val="center"/>
                            <w:rPr>
                              <w:bCs/>
                              <w:i/>
                              <w:color w:val="385623" w:themeColor="accent6" w:themeShade="80"/>
                            </w:rPr>
                          </w:pPr>
                        </w:p>
                        <w:p w14:paraId="6F72838F" w14:textId="77777777" w:rsidR="000C7666" w:rsidRPr="000C7666" w:rsidRDefault="000C7666" w:rsidP="000C7666">
                          <w:pPr>
                            <w:jc w:val="center"/>
                            <w:rPr>
                              <w:bCs/>
                              <w:i/>
                              <w:color w:val="385623" w:themeColor="accent6" w:themeShade="80"/>
                            </w:rPr>
                          </w:pPr>
                        </w:p>
                        <w:p w14:paraId="44416329" w14:textId="2BC5222A" w:rsidR="000C7666" w:rsidRPr="00D60F5E" w:rsidRDefault="000C7666" w:rsidP="000C7666">
                          <w:pPr>
                            <w:rPr>
                              <w:b/>
                              <w:i/>
                              <w:color w:val="385623" w:themeColor="accent6" w:themeShade="8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81EE442" id="Rectangle 10" o:spid="_x0000_s1026" style="position:absolute;left:0;text-align:left;margin-left:0;margin-top:5.05pt;width:608.5pt;height:48.7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" filled="f" stroked="f">
              <v:textbox>
                <w:txbxContent>
                  <w:p w14:paraId="54684F3C" w14:textId="03287FE8" w:rsidR="000C7666" w:rsidRPr="005D084E" w:rsidRDefault="000C7666" w:rsidP="00B07F09">
                    <w:pPr>
                      <w:jc w:val="center"/>
                      <w:rPr>
                        <w:color w:val="595959" w:themeColor="text1" w:themeTint="A6"/>
                        <w:sz w:val="20"/>
                      </w:rPr>
                    </w:pPr>
                    <w:r w:rsidRPr="005D084E">
                      <w:rPr>
                        <w:color w:val="595959" w:themeColor="text1" w:themeTint="A6"/>
                        <w:sz w:val="20"/>
                      </w:rPr>
                      <w:t xml:space="preserve">2412-B Hyde Park Road   </w:t>
                    </w:r>
                    <w:r w:rsidR="00B07F09" w:rsidRPr="005D084E">
                      <w:rPr>
                        <w:color w:val="595959" w:themeColor="text1" w:themeTint="A6"/>
                        <w:sz w:val="20"/>
                      </w:rPr>
                      <w:t xml:space="preserve"> </w:t>
                    </w:r>
                    <w:r w:rsidRPr="005D084E">
                      <w:rPr>
                        <w:color w:val="595959" w:themeColor="text1" w:themeTint="A6"/>
                        <w:sz w:val="20"/>
                      </w:rPr>
                      <w:t>Jefferson City, MO</w:t>
                    </w:r>
                    <w:r w:rsidR="00B07F09" w:rsidRPr="005D084E">
                      <w:rPr>
                        <w:color w:val="595959" w:themeColor="text1" w:themeTint="A6"/>
                        <w:sz w:val="20"/>
                      </w:rPr>
                      <w:t xml:space="preserve"> </w:t>
                    </w:r>
                    <w:r w:rsidRPr="005D084E">
                      <w:rPr>
                        <w:color w:val="595959" w:themeColor="text1" w:themeTint="A6"/>
                        <w:sz w:val="20"/>
                      </w:rPr>
                      <w:t xml:space="preserve"> 65109  </w:t>
                    </w:r>
                    <w:r w:rsidR="005D084E" w:rsidRPr="005D084E">
                      <w:rPr>
                        <w:color w:val="595959" w:themeColor="text1" w:themeTint="A6"/>
                        <w:sz w:val="20"/>
                      </w:rPr>
                      <w:t xml:space="preserve"> </w:t>
                    </w:r>
                    <w:r w:rsidRPr="005D084E">
                      <w:rPr>
                        <w:color w:val="595959" w:themeColor="text1" w:themeTint="A6"/>
                        <w:sz w:val="20"/>
                      </w:rPr>
                      <w:t xml:space="preserve"> T: (573) 616-2740    F:</w:t>
                    </w:r>
                    <w:r w:rsidRPr="005D084E">
                      <w:rPr>
                        <w:rFonts w:eastAsia="Calibri"/>
                        <w:color w:val="595959" w:themeColor="text1" w:themeTint="A6"/>
                        <w:kern w:val="24"/>
                        <w:sz w:val="20"/>
                      </w:rPr>
                      <w:t xml:space="preserve"> (573) 632-6678</w:t>
                    </w:r>
                  </w:p>
                  <w:p w14:paraId="311929C2" w14:textId="1ED43464" w:rsidR="000C7666" w:rsidRPr="00CE5D3C" w:rsidRDefault="00E502B5" w:rsidP="000C7666">
                    <w:pPr>
                      <w:jc w:val="center"/>
                      <w:rPr>
                        <w:bCs/>
                        <w:color w:val="385623" w:themeColor="accent6" w:themeShade="80"/>
                        <w:sz w:val="20"/>
                      </w:rPr>
                    </w:pPr>
                    <w:hyperlink r:id="rId2" w:history="1">
                      <w:r w:rsidR="000C7666" w:rsidRPr="00CE5D3C">
                        <w:rPr>
                          <w:rStyle w:val="Hyperlink"/>
                          <w:bCs/>
                          <w:sz w:val="20"/>
                        </w:rPr>
                        <w:t>info@morha.org</w:t>
                      </w:r>
                    </w:hyperlink>
                  </w:p>
                  <w:p w14:paraId="44CAC774" w14:textId="77777777" w:rsidR="000C7666" w:rsidRPr="000C7666" w:rsidRDefault="000C7666" w:rsidP="000C7666">
                    <w:pPr>
                      <w:jc w:val="center"/>
                      <w:rPr>
                        <w:bCs/>
                        <w:i/>
                        <w:color w:val="385623" w:themeColor="accent6" w:themeShade="80"/>
                      </w:rPr>
                    </w:pPr>
                  </w:p>
                  <w:p w14:paraId="587AC981" w14:textId="2D63B2BF" w:rsidR="000C7666" w:rsidRDefault="000C7666" w:rsidP="000C7666">
                    <w:pPr>
                      <w:jc w:val="center"/>
                      <w:rPr>
                        <w:bCs/>
                        <w:i/>
                        <w:color w:val="385623" w:themeColor="accent6" w:themeShade="80"/>
                      </w:rPr>
                    </w:pPr>
                  </w:p>
                  <w:p w14:paraId="1E5CB7CC" w14:textId="77777777" w:rsidR="000C7666" w:rsidRDefault="000C7666" w:rsidP="000C7666">
                    <w:pPr>
                      <w:jc w:val="center"/>
                      <w:rPr>
                        <w:bCs/>
                        <w:i/>
                        <w:color w:val="385623" w:themeColor="accent6" w:themeShade="80"/>
                      </w:rPr>
                    </w:pPr>
                  </w:p>
                  <w:p w14:paraId="6F72838F" w14:textId="77777777" w:rsidR="000C7666" w:rsidRPr="000C7666" w:rsidRDefault="000C7666" w:rsidP="000C7666">
                    <w:pPr>
                      <w:jc w:val="center"/>
                      <w:rPr>
                        <w:bCs/>
                        <w:i/>
                        <w:color w:val="385623" w:themeColor="accent6" w:themeShade="80"/>
                      </w:rPr>
                    </w:pPr>
                  </w:p>
                  <w:p w14:paraId="44416329" w14:textId="2BC5222A" w:rsidR="000C7666" w:rsidRPr="00D60F5E" w:rsidRDefault="000C7666" w:rsidP="000C7666">
                    <w:pPr>
                      <w:rPr>
                        <w:b/>
                        <w:i/>
                        <w:color w:val="385623" w:themeColor="accent6" w:themeShade="80"/>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EB71" w14:textId="77777777" w:rsidR="00E502B5" w:rsidRDefault="00E502B5" w:rsidP="00F60FF2">
      <w:r>
        <w:separator/>
      </w:r>
    </w:p>
  </w:footnote>
  <w:footnote w:type="continuationSeparator" w:id="0">
    <w:p w14:paraId="73984DE6" w14:textId="77777777" w:rsidR="00E502B5" w:rsidRDefault="00E502B5" w:rsidP="00F60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2C95" w14:textId="77777777" w:rsidR="00F60FF2" w:rsidRDefault="00F60FF2" w:rsidP="00280782">
    <w:pPr>
      <w:pStyle w:val="Header"/>
      <w:ind w:left="-450" w:firstLine="90"/>
      <w:jc w:val="right"/>
      <w:rPr>
        <w:sz w:val="20"/>
      </w:rPr>
    </w:pPr>
    <w:r w:rsidRPr="002D6F82">
      <w:rPr>
        <w:noProof/>
        <w:color w:val="01529A"/>
        <w:sz w:val="15"/>
        <w:szCs w:val="15"/>
      </w:rPr>
      <w:drawing>
        <wp:anchor distT="0" distB="0" distL="114300" distR="114300" simplePos="0" relativeHeight="251662336" behindDoc="0" locked="0" layoutInCell="1" allowOverlap="1" wp14:anchorId="3FCF842A" wp14:editId="60091020">
          <wp:simplePos x="0" y="0"/>
          <wp:positionH relativeFrom="margin">
            <wp:posOffset>-197146</wp:posOffset>
          </wp:positionH>
          <wp:positionV relativeFrom="paragraph">
            <wp:posOffset>232496</wp:posOffset>
          </wp:positionV>
          <wp:extent cx="1539240" cy="844872"/>
          <wp:effectExtent l="0" t="0" r="381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H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9240" cy="844872"/>
                  </a:xfrm>
                  <a:prstGeom prst="rect">
                    <a:avLst/>
                  </a:prstGeom>
                </pic:spPr>
              </pic:pic>
            </a:graphicData>
          </a:graphic>
          <wp14:sizeRelH relativeFrom="margin">
            <wp14:pctWidth>0</wp14:pctWidth>
          </wp14:sizeRelH>
          <wp14:sizeRelV relativeFrom="margin">
            <wp14:pctHeight>0</wp14:pctHeight>
          </wp14:sizeRelV>
        </wp:anchor>
      </w:drawing>
    </w:r>
    <w:r w:rsidRPr="00F60FF2">
      <w:rPr>
        <w:noProof/>
      </w:rPr>
      <w:drawing>
        <wp:inline distT="0" distB="0" distL="0" distR="0" wp14:anchorId="14C1C49C" wp14:editId="21F88A28">
          <wp:extent cx="6585866" cy="590499"/>
          <wp:effectExtent l="0" t="0" r="0" b="635"/>
          <wp:docPr id="2" name="Picture 3">
            <a:extLst xmlns:a="http://schemas.openxmlformats.org/drawingml/2006/main">
              <a:ext uri="{FF2B5EF4-FFF2-40B4-BE49-F238E27FC236}">
                <a16:creationId xmlns:a16="http://schemas.microsoft.com/office/drawing/2014/main" id="{C96CCF75-0996-4F2C-B314-860DD2A257AC}"/>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96CCF75-0996-4F2C-B314-860DD2A257AC}"/>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8328849" cy="746778"/>
                  </a:xfrm>
                  <a:prstGeom prst="rect">
                    <a:avLst/>
                  </a:prstGeom>
                </pic:spPr>
              </pic:pic>
            </a:graphicData>
          </a:graphic>
        </wp:inline>
      </w:drawing>
    </w:r>
  </w:p>
  <w:p w14:paraId="0DCCA0BA" w14:textId="77777777" w:rsidR="00F60FF2" w:rsidRDefault="00F60FF2" w:rsidP="00F60FF2">
    <w:pPr>
      <w:pStyle w:val="Header"/>
      <w:jc w:val="right"/>
      <w:rPr>
        <w:b/>
        <w:bCs/>
        <w:sz w:val="20"/>
      </w:rPr>
    </w:pPr>
  </w:p>
  <w:p w14:paraId="58AA8AB5" w14:textId="23C3136A" w:rsidR="00F60FF2" w:rsidRPr="003A7F02" w:rsidRDefault="00F60FF2" w:rsidP="00F60FF2">
    <w:pPr>
      <w:pStyle w:val="Header"/>
      <w:ind w:right="-414"/>
      <w:jc w:val="right"/>
      <w:rPr>
        <w:b/>
        <w:bCs/>
      </w:rPr>
    </w:pPr>
    <w:r w:rsidRPr="003A7F02">
      <w:rPr>
        <w:b/>
        <w:bCs/>
      </w:rPr>
      <w:t>Melissa Van Dyne</w:t>
    </w:r>
  </w:p>
  <w:p w14:paraId="48E00894" w14:textId="2B03B1A2" w:rsidR="00F60FF2" w:rsidRDefault="00F60FF2" w:rsidP="00F60FF2">
    <w:pPr>
      <w:pStyle w:val="Header"/>
      <w:ind w:right="-414"/>
      <w:jc w:val="right"/>
      <w:rPr>
        <w:sz w:val="20"/>
      </w:rPr>
    </w:pPr>
    <w:r w:rsidRPr="003A7F02">
      <w:rPr>
        <w:sz w:val="20"/>
      </w:rPr>
      <w:t>MRHA Executive Director</w:t>
    </w:r>
  </w:p>
  <w:p w14:paraId="0AD5DA02" w14:textId="26432096" w:rsidR="00C57F0A" w:rsidRDefault="00E502B5" w:rsidP="00F60FF2">
    <w:pPr>
      <w:pStyle w:val="Header"/>
      <w:ind w:right="-414"/>
      <w:jc w:val="right"/>
      <w:rPr>
        <w:sz w:val="20"/>
      </w:rPr>
    </w:pPr>
    <w:hyperlink r:id="rId3" w:history="1">
      <w:r w:rsidR="00C57F0A" w:rsidRPr="00990A8F">
        <w:rPr>
          <w:rStyle w:val="Hyperlink"/>
          <w:sz w:val="20"/>
        </w:rPr>
        <w:t>www.morha.org</w:t>
      </w:r>
    </w:hyperlink>
  </w:p>
  <w:p w14:paraId="76CF5F82" w14:textId="4C194848" w:rsidR="00F60FF2" w:rsidRDefault="00280782" w:rsidP="00F60FF2">
    <w:pPr>
      <w:pStyle w:val="Header"/>
      <w:ind w:right="-414"/>
      <w:jc w:val="right"/>
    </w:pPr>
    <w:r>
      <w:rPr>
        <w:noProof/>
      </w:rPr>
      <mc:AlternateContent>
        <mc:Choice Requires="wps">
          <w:drawing>
            <wp:anchor distT="0" distB="0" distL="114300" distR="114300" simplePos="0" relativeHeight="251660288" behindDoc="0" locked="0" layoutInCell="1" allowOverlap="1" wp14:anchorId="45ADF24C" wp14:editId="1D163389">
              <wp:simplePos x="0" y="0"/>
              <wp:positionH relativeFrom="margin">
                <wp:posOffset>-137504</wp:posOffset>
              </wp:positionH>
              <wp:positionV relativeFrom="paragraph">
                <wp:posOffset>91583</wp:posOffset>
              </wp:positionV>
              <wp:extent cx="6420839" cy="7816"/>
              <wp:effectExtent l="0" t="0" r="37465" b="30480"/>
              <wp:wrapNone/>
              <wp:docPr id="1" name="Straight Connector 1"/>
              <wp:cNvGraphicFramePr/>
              <a:graphic xmlns:a="http://schemas.openxmlformats.org/drawingml/2006/main">
                <a:graphicData uri="http://schemas.microsoft.com/office/word/2010/wordprocessingShape">
                  <wps:wsp>
                    <wps:cNvCnPr/>
                    <wps:spPr>
                      <a:xfrm flipV="1">
                        <a:off x="0" y="0"/>
                        <a:ext cx="6420839" cy="7816"/>
                      </a:xfrm>
                      <a:prstGeom prst="line">
                        <a:avLst/>
                      </a:prstGeom>
                      <a:ln w="15875">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E7BFB"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5pt,7.2pt" to="494.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&#1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000A2D2"/>
    <w:lvl w:ilvl="0">
      <w:start w:val="1"/>
      <w:numFmt w:val="decimal"/>
      <w:pStyle w:val="Heading1"/>
      <w:lvlText w:val="%1."/>
      <w:lvlJc w:val="left"/>
      <w:pPr>
        <w:ind w:left="72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ascii="Times New Roman" w:hAnsi="Times New Roman" w:cs="Times New Roman" w:hint="default"/>
        <w:b w:val="0"/>
        <w:color w:val="auto"/>
      </w:rPr>
    </w:lvl>
    <w:lvl w:ilvl="3">
      <w:start w:val="1"/>
      <w:numFmt w:val="lowerLetter"/>
      <w:pStyle w:val="Heading4"/>
      <w:lvlText w:val=" %4."/>
      <w:lvlJc w:val="left"/>
      <w:pPr>
        <w:ind w:left="432" w:firstLine="0"/>
      </w:pPr>
      <w:rPr>
        <w:rFonts w:hint="default"/>
      </w:rPr>
    </w:lvl>
    <w:lvl w:ilvl="4">
      <w:start w:val="1"/>
      <w:numFmt w:val="decimal"/>
      <w:pStyle w:val="Heading5"/>
      <w:lvlText w:val=" %5)"/>
      <w:lvlJc w:val="left"/>
      <w:pPr>
        <w:ind w:left="0" w:firstLine="0"/>
      </w:pPr>
      <w:rPr>
        <w:rFonts w:hint="default"/>
        <w:color w:val="auto"/>
      </w:rPr>
    </w:lvl>
    <w:lvl w:ilvl="5">
      <w:start w:val="1"/>
      <w:numFmt w:val="decimal"/>
      <w:pStyle w:val="Heading6"/>
      <w:lvlText w:val=" %5).%6"/>
      <w:lvlJc w:val="left"/>
      <w:pPr>
        <w:ind w:left="0" w:firstLine="0"/>
      </w:pPr>
      <w:rPr>
        <w:rFonts w:hint="default"/>
      </w:rPr>
    </w:lvl>
    <w:lvl w:ilvl="6">
      <w:start w:val="1"/>
      <w:numFmt w:val="decimal"/>
      <w:pStyle w:val="Heading7"/>
      <w:lvlText w:val=" %5).%6.%7"/>
      <w:lvlJc w:val="left"/>
      <w:pPr>
        <w:ind w:left="0" w:firstLine="0"/>
      </w:pPr>
      <w:rPr>
        <w:rFonts w:hint="default"/>
      </w:rPr>
    </w:lvl>
    <w:lvl w:ilvl="7">
      <w:start w:val="1"/>
      <w:numFmt w:val="decimal"/>
      <w:pStyle w:val="Heading8"/>
      <w:lvlText w:val=" %5).%6.%7.%8"/>
      <w:lvlJc w:val="left"/>
      <w:pPr>
        <w:ind w:left="0" w:firstLine="0"/>
      </w:pPr>
      <w:rPr>
        <w:rFonts w:hint="default"/>
      </w:rPr>
    </w:lvl>
    <w:lvl w:ilvl="8">
      <w:start w:val="1"/>
      <w:numFmt w:val="decimal"/>
      <w:pStyle w:val="Heading9"/>
      <w:lvlText w:val=" %5).%6.%7.%8.%9"/>
      <w:lvlJc w:val="left"/>
      <w:pPr>
        <w:ind w:left="0" w:firstLine="0"/>
      </w:pPr>
      <w:rPr>
        <w:rFonts w:hint="default"/>
      </w:rPr>
    </w:lvl>
  </w:abstractNum>
  <w:abstractNum w:abstractNumId="1" w15:restartNumberingAfterBreak="0">
    <w:nsid w:val="1ACA5CCB"/>
    <w:multiLevelType w:val="hybridMultilevel"/>
    <w:tmpl w:val="C8A020C0"/>
    <w:lvl w:ilvl="0" w:tplc="1E2E26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F796C"/>
    <w:multiLevelType w:val="hybridMultilevel"/>
    <w:tmpl w:val="2B385B14"/>
    <w:lvl w:ilvl="0" w:tplc="0DC8FA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D3EF3"/>
    <w:multiLevelType w:val="hybridMultilevel"/>
    <w:tmpl w:val="75A226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7D4ADC"/>
    <w:multiLevelType w:val="hybridMultilevel"/>
    <w:tmpl w:val="390A8566"/>
    <w:lvl w:ilvl="0" w:tplc="C1463F6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109CB"/>
    <w:multiLevelType w:val="hybridMultilevel"/>
    <w:tmpl w:val="2362C59A"/>
    <w:lvl w:ilvl="0" w:tplc="94AAC9BA">
      <w:start w:val="7"/>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03">
      <w:start w:val="1"/>
      <w:numFmt w:val="bullet"/>
      <w:lvlText w:val="o"/>
      <w:lvlJc w:val="left"/>
      <w:pPr>
        <w:ind w:left="1440" w:hanging="180"/>
      </w:pPr>
      <w:rPr>
        <w:rFonts w:ascii="Courier New" w:hAnsi="Courier New" w:cs="Courier New"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48040D8B"/>
    <w:multiLevelType w:val="hybridMultilevel"/>
    <w:tmpl w:val="898A052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0B0046E"/>
    <w:multiLevelType w:val="hybridMultilevel"/>
    <w:tmpl w:val="5B4012B8"/>
    <w:lvl w:ilvl="0" w:tplc="4432BC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EE4EA6"/>
    <w:multiLevelType w:val="hybridMultilevel"/>
    <w:tmpl w:val="99721F6E"/>
    <w:lvl w:ilvl="0" w:tplc="C1463F6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142817">
    <w:abstractNumId w:val="8"/>
  </w:num>
  <w:num w:numId="2" w16cid:durableId="1523713231">
    <w:abstractNumId w:val="3"/>
  </w:num>
  <w:num w:numId="3" w16cid:durableId="921135835">
    <w:abstractNumId w:val="6"/>
  </w:num>
  <w:num w:numId="4" w16cid:durableId="557978578">
    <w:abstractNumId w:val="5"/>
  </w:num>
  <w:num w:numId="5" w16cid:durableId="2101178328">
    <w:abstractNumId w:val="4"/>
  </w:num>
  <w:num w:numId="6" w16cid:durableId="237830979">
    <w:abstractNumId w:val="0"/>
  </w:num>
  <w:num w:numId="7" w16cid:durableId="13462495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5943549">
    <w:abstractNumId w:val="2"/>
  </w:num>
  <w:num w:numId="9" w16cid:durableId="931812847">
    <w:abstractNumId w:val="7"/>
  </w:num>
  <w:num w:numId="10" w16cid:durableId="411004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F2"/>
    <w:rsid w:val="00006425"/>
    <w:rsid w:val="00081722"/>
    <w:rsid w:val="000C7666"/>
    <w:rsid w:val="000D208A"/>
    <w:rsid w:val="00243FA9"/>
    <w:rsid w:val="00280782"/>
    <w:rsid w:val="002911CF"/>
    <w:rsid w:val="002A3538"/>
    <w:rsid w:val="002C096D"/>
    <w:rsid w:val="003A7F02"/>
    <w:rsid w:val="005D084E"/>
    <w:rsid w:val="00615478"/>
    <w:rsid w:val="0062687E"/>
    <w:rsid w:val="006C4F2E"/>
    <w:rsid w:val="00783409"/>
    <w:rsid w:val="00785619"/>
    <w:rsid w:val="007F6D05"/>
    <w:rsid w:val="008749CE"/>
    <w:rsid w:val="009D03FE"/>
    <w:rsid w:val="00AF7384"/>
    <w:rsid w:val="00B07F09"/>
    <w:rsid w:val="00B11644"/>
    <w:rsid w:val="00B83EBE"/>
    <w:rsid w:val="00C54A18"/>
    <w:rsid w:val="00C57F0A"/>
    <w:rsid w:val="00C9719E"/>
    <w:rsid w:val="00CA1309"/>
    <w:rsid w:val="00CE5D3C"/>
    <w:rsid w:val="00CF3D80"/>
    <w:rsid w:val="00D94021"/>
    <w:rsid w:val="00E502B5"/>
    <w:rsid w:val="00EB18B0"/>
    <w:rsid w:val="00F6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41CBE"/>
  <w15:chartTrackingRefBased/>
  <w15:docId w15:val="{FC93D082-E392-4B67-8840-8A294094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96D"/>
    <w:pPr>
      <w:spacing w:after="0" w:line="240" w:lineRule="auto"/>
      <w:jc w:val="both"/>
    </w:pPr>
    <w:rPr>
      <w:rFonts w:ascii="Times New Roman" w:eastAsia="Times New Roman" w:hAnsi="Times New Roman" w:cs="Times New Roman"/>
      <w:szCs w:val="20"/>
    </w:rPr>
  </w:style>
  <w:style w:type="paragraph" w:styleId="Heading1">
    <w:name w:val="heading 1"/>
    <w:aliases w:val="Section Heading,h1,1.Heading 1,Part,HMA Heading 1"/>
    <w:basedOn w:val="Normal"/>
    <w:next w:val="Normal"/>
    <w:link w:val="Heading1Char"/>
    <w:qFormat/>
    <w:rsid w:val="002C096D"/>
    <w:pPr>
      <w:numPr>
        <w:numId w:val="6"/>
      </w:numPr>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2C096D"/>
    <w:pPr>
      <w:numPr>
        <w:ilvl w:val="1"/>
        <w:numId w:val="6"/>
      </w:numPr>
      <w:outlineLvl w:val="1"/>
    </w:pPr>
    <w:rPr>
      <w:b/>
    </w:rPr>
  </w:style>
  <w:style w:type="paragraph" w:styleId="Heading3">
    <w:name w:val="heading 3"/>
    <w:aliases w:val="Level 1 - 1,h3,Contract 2nd Level,KJL:Octel 2nd Level,KJL:2nd Level,GPH Heading 3,GPH Heading 3.,Char1,Char,Heading 3 Char Char,Heading 3 Char1,Level 1 - 1 Char Char,h3 Char Char,Section,Contract 2nd Level Char Char,KJL:Octel 2nd Level Char Ch"/>
    <w:basedOn w:val="Normal"/>
    <w:next w:val="Normal"/>
    <w:link w:val="Heading3Char"/>
    <w:qFormat/>
    <w:rsid w:val="002C096D"/>
    <w:pPr>
      <w:numPr>
        <w:ilvl w:val="2"/>
        <w:numId w:val="6"/>
      </w:numPr>
      <w:outlineLvl w:val="2"/>
    </w:pPr>
  </w:style>
  <w:style w:type="paragraph" w:styleId="Heading4">
    <w:name w:val="heading 4"/>
    <w:aliases w:val="Level 2 - a,h4,4,Map Title,(CA '),Level 4"/>
    <w:basedOn w:val="Normal"/>
    <w:link w:val="Heading4Char"/>
    <w:qFormat/>
    <w:rsid w:val="002C096D"/>
    <w:pPr>
      <w:numPr>
        <w:ilvl w:val="3"/>
        <w:numId w:val="6"/>
      </w:numPr>
      <w:outlineLvl w:val="3"/>
    </w:pPr>
  </w:style>
  <w:style w:type="paragraph" w:styleId="Heading5">
    <w:name w:val="heading 5"/>
    <w:aliases w:val="Level 3 - i,l5,Block Label,(CA ])"/>
    <w:basedOn w:val="Normal"/>
    <w:next w:val="Normal"/>
    <w:link w:val="Heading5Char"/>
    <w:qFormat/>
    <w:rsid w:val="002C096D"/>
    <w:pPr>
      <w:numPr>
        <w:ilvl w:val="4"/>
        <w:numId w:val="6"/>
      </w:numPr>
      <w:outlineLvl w:val="4"/>
    </w:pPr>
  </w:style>
  <w:style w:type="paragraph" w:styleId="Heading6">
    <w:name w:val="heading 6"/>
    <w:aliases w:val="Legal Level 1.,sub-dash,sd,5"/>
    <w:basedOn w:val="Normal"/>
    <w:next w:val="Normal"/>
    <w:link w:val="Heading6Char"/>
    <w:qFormat/>
    <w:rsid w:val="002C096D"/>
    <w:pPr>
      <w:numPr>
        <w:ilvl w:val="5"/>
        <w:numId w:val="6"/>
      </w:numPr>
      <w:spacing w:before="240" w:after="60"/>
      <w:outlineLvl w:val="5"/>
    </w:pPr>
    <w:rPr>
      <w:rFonts w:ascii="Arial" w:hAnsi="Arial"/>
      <w:i/>
    </w:rPr>
  </w:style>
  <w:style w:type="paragraph" w:styleId="Heading7">
    <w:name w:val="heading 7"/>
    <w:aliases w:val="Legal Level 1.1.,Tables,7"/>
    <w:basedOn w:val="Normal"/>
    <w:next w:val="Normal"/>
    <w:link w:val="Heading7Char"/>
    <w:qFormat/>
    <w:rsid w:val="002C096D"/>
    <w:pPr>
      <w:numPr>
        <w:ilvl w:val="6"/>
        <w:numId w:val="6"/>
      </w:numPr>
      <w:spacing w:before="240" w:after="60"/>
      <w:outlineLvl w:val="6"/>
    </w:pPr>
    <w:rPr>
      <w:rFonts w:ascii="Arial" w:hAnsi="Arial"/>
    </w:rPr>
  </w:style>
  <w:style w:type="paragraph" w:styleId="Heading8">
    <w:name w:val="heading 8"/>
    <w:aliases w:val="Legal Level 1.1.1.,8"/>
    <w:basedOn w:val="Normal"/>
    <w:next w:val="Normal"/>
    <w:link w:val="Heading8Char"/>
    <w:qFormat/>
    <w:rsid w:val="002C096D"/>
    <w:pPr>
      <w:numPr>
        <w:ilvl w:val="7"/>
        <w:numId w:val="6"/>
      </w:numPr>
      <w:spacing w:before="240" w:after="60"/>
      <w:outlineLvl w:val="7"/>
    </w:pPr>
    <w:rPr>
      <w:rFonts w:ascii="Arial" w:hAnsi="Arial"/>
      <w:i/>
    </w:rPr>
  </w:style>
  <w:style w:type="paragraph" w:styleId="Heading9">
    <w:name w:val="heading 9"/>
    <w:aliases w:val="Legal Level 1.1.1.1.,9"/>
    <w:basedOn w:val="Normal"/>
    <w:next w:val="Normal"/>
    <w:link w:val="Heading9Char"/>
    <w:qFormat/>
    <w:rsid w:val="002C096D"/>
    <w:pPr>
      <w:numPr>
        <w:ilvl w:val="8"/>
        <w:numId w:val="6"/>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FF2"/>
    <w:pPr>
      <w:tabs>
        <w:tab w:val="center" w:pos="4680"/>
        <w:tab w:val="right" w:pos="9360"/>
      </w:tabs>
    </w:pPr>
  </w:style>
  <w:style w:type="character" w:customStyle="1" w:styleId="HeaderChar">
    <w:name w:val="Header Char"/>
    <w:basedOn w:val="DefaultParagraphFont"/>
    <w:link w:val="Header"/>
    <w:uiPriority w:val="99"/>
    <w:rsid w:val="00F60FF2"/>
  </w:style>
  <w:style w:type="paragraph" w:styleId="Footer">
    <w:name w:val="footer"/>
    <w:basedOn w:val="Normal"/>
    <w:link w:val="FooterChar"/>
    <w:uiPriority w:val="99"/>
    <w:unhideWhenUsed/>
    <w:rsid w:val="00F60FF2"/>
    <w:pPr>
      <w:tabs>
        <w:tab w:val="center" w:pos="4680"/>
        <w:tab w:val="right" w:pos="9360"/>
      </w:tabs>
    </w:pPr>
  </w:style>
  <w:style w:type="character" w:customStyle="1" w:styleId="FooterChar">
    <w:name w:val="Footer Char"/>
    <w:basedOn w:val="DefaultParagraphFont"/>
    <w:link w:val="Footer"/>
    <w:uiPriority w:val="99"/>
    <w:rsid w:val="00F60FF2"/>
  </w:style>
  <w:style w:type="character" w:styleId="Hyperlink">
    <w:name w:val="Hyperlink"/>
    <w:basedOn w:val="DefaultParagraphFont"/>
    <w:uiPriority w:val="99"/>
    <w:unhideWhenUsed/>
    <w:rsid w:val="00F60FF2"/>
    <w:rPr>
      <w:color w:val="0563C1" w:themeColor="hyperlink"/>
      <w:u w:val="single"/>
    </w:rPr>
  </w:style>
  <w:style w:type="character" w:styleId="UnresolvedMention">
    <w:name w:val="Unresolved Mention"/>
    <w:basedOn w:val="DefaultParagraphFont"/>
    <w:uiPriority w:val="99"/>
    <w:semiHidden/>
    <w:unhideWhenUsed/>
    <w:rsid w:val="00F60FF2"/>
    <w:rPr>
      <w:color w:val="605E5C"/>
      <w:shd w:val="clear" w:color="auto" w:fill="E1DFDD"/>
    </w:rPr>
  </w:style>
  <w:style w:type="paragraph" w:styleId="ListParagraph">
    <w:name w:val="List Paragraph"/>
    <w:aliases w:val="Alpha List Paragraph,Figure_name,List Paragraph1,Bullet- First level,numbered,FooterText,Style 2,Numbered Indented Text,List Paragraph11"/>
    <w:basedOn w:val="Normal"/>
    <w:link w:val="ListParagraphChar"/>
    <w:uiPriority w:val="34"/>
    <w:qFormat/>
    <w:rsid w:val="000C7666"/>
    <w:pPr>
      <w:spacing w:after="200" w:line="276" w:lineRule="auto"/>
      <w:ind w:left="720"/>
      <w:contextualSpacing/>
    </w:pPr>
  </w:style>
  <w:style w:type="paragraph" w:styleId="NormalWeb">
    <w:name w:val="Normal (Web)"/>
    <w:basedOn w:val="Normal"/>
    <w:uiPriority w:val="99"/>
    <w:semiHidden/>
    <w:unhideWhenUsed/>
    <w:rsid w:val="000C7666"/>
    <w:pPr>
      <w:spacing w:before="100" w:beforeAutospacing="1" w:after="100" w:afterAutospacing="1"/>
    </w:pPr>
    <w:rPr>
      <w:sz w:val="24"/>
      <w:szCs w:val="24"/>
    </w:rPr>
  </w:style>
  <w:style w:type="character" w:customStyle="1" w:styleId="Heading1Char">
    <w:name w:val="Heading 1 Char"/>
    <w:aliases w:val="Section Heading Char,h1 Char,1.Heading 1 Char,Part Char,HMA Heading 1 Char"/>
    <w:basedOn w:val="DefaultParagraphFont"/>
    <w:link w:val="Heading1"/>
    <w:rsid w:val="002C096D"/>
    <w:rPr>
      <w:rFonts w:ascii="Times New Roman" w:eastAsia="Times New Roman" w:hAnsi="Times New Roman" w:cs="Times New Roman"/>
      <w:b/>
      <w:caps/>
      <w:kern w:val="28"/>
      <w:szCs w:val="20"/>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rsid w:val="002C096D"/>
    <w:rPr>
      <w:rFonts w:ascii="Times New Roman" w:eastAsia="Times New Roman" w:hAnsi="Times New Roman" w:cs="Times New Roman"/>
      <w:b/>
      <w:szCs w:val="20"/>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rsid w:val="002C096D"/>
    <w:rPr>
      <w:rFonts w:ascii="Times New Roman" w:eastAsia="Times New Roman" w:hAnsi="Times New Roman" w:cs="Times New Roman"/>
      <w:szCs w:val="20"/>
    </w:rPr>
  </w:style>
  <w:style w:type="character" w:customStyle="1" w:styleId="Heading4Char">
    <w:name w:val="Heading 4 Char"/>
    <w:aliases w:val="Level 2 - a Char,h4 Char,4 Char,Map Title Char,(CA ') Char,Level 4 Char"/>
    <w:basedOn w:val="DefaultParagraphFont"/>
    <w:link w:val="Heading4"/>
    <w:rsid w:val="002C096D"/>
    <w:rPr>
      <w:rFonts w:ascii="Times New Roman" w:eastAsia="Times New Roman" w:hAnsi="Times New Roman" w:cs="Times New Roman"/>
      <w:szCs w:val="20"/>
    </w:rPr>
  </w:style>
  <w:style w:type="character" w:customStyle="1" w:styleId="Heading5Char">
    <w:name w:val="Heading 5 Char"/>
    <w:aliases w:val="Level 3 - i Char,l5 Char,Block Label Char,(CA ]) Char"/>
    <w:basedOn w:val="DefaultParagraphFont"/>
    <w:link w:val="Heading5"/>
    <w:rsid w:val="002C096D"/>
    <w:rPr>
      <w:rFonts w:ascii="Times New Roman" w:eastAsia="Times New Roman" w:hAnsi="Times New Roman" w:cs="Times New Roman"/>
      <w:szCs w:val="20"/>
    </w:rPr>
  </w:style>
  <w:style w:type="character" w:customStyle="1" w:styleId="Heading6Char">
    <w:name w:val="Heading 6 Char"/>
    <w:aliases w:val="Legal Level 1. Char,sub-dash Char,sd Char,5 Char"/>
    <w:basedOn w:val="DefaultParagraphFont"/>
    <w:link w:val="Heading6"/>
    <w:rsid w:val="002C096D"/>
    <w:rPr>
      <w:rFonts w:ascii="Arial" w:eastAsia="Times New Roman" w:hAnsi="Arial" w:cs="Times New Roman"/>
      <w:i/>
      <w:szCs w:val="20"/>
    </w:rPr>
  </w:style>
  <w:style w:type="character" w:customStyle="1" w:styleId="Heading7Char">
    <w:name w:val="Heading 7 Char"/>
    <w:aliases w:val="Legal Level 1.1. Char,Tables Char,7 Char"/>
    <w:basedOn w:val="DefaultParagraphFont"/>
    <w:link w:val="Heading7"/>
    <w:rsid w:val="002C096D"/>
    <w:rPr>
      <w:rFonts w:ascii="Arial" w:eastAsia="Times New Roman" w:hAnsi="Arial" w:cs="Times New Roman"/>
      <w:szCs w:val="20"/>
    </w:rPr>
  </w:style>
  <w:style w:type="character" w:customStyle="1" w:styleId="Heading8Char">
    <w:name w:val="Heading 8 Char"/>
    <w:aliases w:val="Legal Level 1.1.1. Char,8 Char"/>
    <w:basedOn w:val="DefaultParagraphFont"/>
    <w:link w:val="Heading8"/>
    <w:rsid w:val="002C096D"/>
    <w:rPr>
      <w:rFonts w:ascii="Arial" w:eastAsia="Times New Roman" w:hAnsi="Arial" w:cs="Times New Roman"/>
      <w:i/>
      <w:szCs w:val="20"/>
    </w:rPr>
  </w:style>
  <w:style w:type="character" w:customStyle="1" w:styleId="Heading9Char">
    <w:name w:val="Heading 9 Char"/>
    <w:aliases w:val="Legal Level 1.1.1.1. Char,9 Char"/>
    <w:basedOn w:val="DefaultParagraphFont"/>
    <w:link w:val="Heading9"/>
    <w:rsid w:val="002C096D"/>
    <w:rPr>
      <w:rFonts w:ascii="Times New Roman" w:eastAsia="Times New Roman" w:hAnsi="Times New Roman" w:cs="Times New Roman"/>
      <w:sz w:val="20"/>
      <w:szCs w:val="20"/>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
    <w:link w:val="ListParagraph"/>
    <w:uiPriority w:val="34"/>
    <w:locked/>
    <w:rsid w:val="002C0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7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morha.org" TargetMode="External"/><Relationship Id="rId1" Type="http://schemas.openxmlformats.org/officeDocument/2006/relationships/hyperlink" Target="mailto:info@morha.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orha.or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82C37-4FAF-4016-B113-9ADDBC73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1371</Words>
  <Characters>7819</Characters>
  <Application>Microsoft Office Word</Application>
  <DocSecurity>0</DocSecurity>
  <Lines>65</Lines>
  <Paragraphs>18</Paragraphs>
  <ScaleCrop>false</ScaleCrop>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Branson</dc:creator>
  <cp:keywords/>
  <dc:description/>
  <cp:lastModifiedBy>Melissa Van Dyne</cp:lastModifiedBy>
  <cp:revision>3</cp:revision>
  <dcterms:created xsi:type="dcterms:W3CDTF">2022-04-13T15:39:00Z</dcterms:created>
  <dcterms:modified xsi:type="dcterms:W3CDTF">2022-04-14T21:12:00Z</dcterms:modified>
</cp:coreProperties>
</file>