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36C9" w14:textId="77777777" w:rsidR="008E166C" w:rsidRPr="008E166C" w:rsidRDefault="008E166C" w:rsidP="008E166C">
      <w:pPr>
        <w:widowControl w:val="0"/>
        <w:autoSpaceDE w:val="0"/>
        <w:autoSpaceDN w:val="0"/>
        <w:spacing w:before="1" w:after="0" w:line="240" w:lineRule="auto"/>
        <w:jc w:val="center"/>
        <w:rPr>
          <w:rFonts w:cstheme="minorHAnsi"/>
          <w:b/>
          <w:bCs/>
          <w:sz w:val="28"/>
          <w:szCs w:val="28"/>
        </w:rPr>
      </w:pPr>
      <w:r w:rsidRPr="008E166C">
        <w:rPr>
          <w:rFonts w:cstheme="minorHAnsi"/>
          <w:b/>
          <w:bCs/>
          <w:sz w:val="28"/>
          <w:szCs w:val="28"/>
        </w:rPr>
        <w:t>Memory Care Community Health Worker</w:t>
      </w:r>
    </w:p>
    <w:p w14:paraId="35E2B535" w14:textId="77777777" w:rsidR="008E166C" w:rsidRPr="008E166C" w:rsidRDefault="008E166C" w:rsidP="008E166C">
      <w:pPr>
        <w:widowControl w:val="0"/>
        <w:autoSpaceDE w:val="0"/>
        <w:autoSpaceDN w:val="0"/>
        <w:spacing w:before="1" w:after="0" w:line="240" w:lineRule="auto"/>
        <w:jc w:val="center"/>
        <w:rPr>
          <w:rFonts w:cstheme="minorHAnsi"/>
          <w:b/>
          <w:bCs/>
        </w:rPr>
      </w:pPr>
    </w:p>
    <w:p w14:paraId="4884F004" w14:textId="0D8E37AB" w:rsidR="008E166C" w:rsidRPr="008E166C" w:rsidRDefault="008E166C" w:rsidP="008E166C">
      <w:pPr>
        <w:widowControl w:val="0"/>
        <w:autoSpaceDE w:val="0"/>
        <w:autoSpaceDN w:val="0"/>
        <w:spacing w:before="1" w:after="0" w:line="240" w:lineRule="auto"/>
        <w:jc w:val="center"/>
        <w:rPr>
          <w:rFonts w:cstheme="minorHAnsi"/>
        </w:rPr>
      </w:pPr>
      <w:r w:rsidRPr="008E166C">
        <w:rPr>
          <w:rFonts w:cstheme="minorHAnsi"/>
        </w:rPr>
        <w:t>Salary Range: $34,000-$38,000 (depending on experience)</w:t>
      </w:r>
    </w:p>
    <w:p w14:paraId="2EF8B4C0" w14:textId="77777777" w:rsidR="008E166C" w:rsidRPr="008E166C" w:rsidRDefault="008E166C" w:rsidP="008E166C">
      <w:pPr>
        <w:widowControl w:val="0"/>
        <w:autoSpaceDE w:val="0"/>
        <w:autoSpaceDN w:val="0"/>
        <w:spacing w:before="1" w:after="0" w:line="240" w:lineRule="auto"/>
        <w:jc w:val="both"/>
        <w:rPr>
          <w:rFonts w:cstheme="minorHAnsi"/>
        </w:rPr>
      </w:pPr>
    </w:p>
    <w:p w14:paraId="163B07CA" w14:textId="77777777" w:rsidR="008E166C" w:rsidRPr="008E166C" w:rsidRDefault="008E166C" w:rsidP="008E166C">
      <w:pPr>
        <w:widowControl w:val="0"/>
        <w:autoSpaceDE w:val="0"/>
        <w:autoSpaceDN w:val="0"/>
        <w:spacing w:before="1" w:after="0" w:line="240" w:lineRule="auto"/>
        <w:jc w:val="both"/>
        <w:rPr>
          <w:rFonts w:cstheme="minorHAnsi"/>
        </w:rPr>
      </w:pPr>
      <w:r w:rsidRPr="008E166C">
        <w:rPr>
          <w:rFonts w:cstheme="minorHAnsi"/>
          <w:b/>
          <w:bCs/>
        </w:rPr>
        <w:t>POSITION SUMMARY:</w:t>
      </w:r>
      <w:r w:rsidRPr="008E166C">
        <w:rPr>
          <w:rFonts w:cstheme="minorHAnsi"/>
        </w:rPr>
        <w:t xml:space="preserve"> </w:t>
      </w:r>
    </w:p>
    <w:p w14:paraId="71A68248" w14:textId="77777777" w:rsidR="008E166C" w:rsidRPr="008E166C" w:rsidRDefault="008E166C" w:rsidP="008E166C">
      <w:pPr>
        <w:widowControl w:val="0"/>
        <w:autoSpaceDE w:val="0"/>
        <w:autoSpaceDN w:val="0"/>
        <w:spacing w:before="1" w:after="0" w:line="240" w:lineRule="auto"/>
        <w:jc w:val="both"/>
        <w:rPr>
          <w:rFonts w:cstheme="minorHAnsi"/>
        </w:rPr>
      </w:pPr>
    </w:p>
    <w:p w14:paraId="1BE10350" w14:textId="77777777" w:rsidR="008E166C" w:rsidRPr="008E166C" w:rsidRDefault="008E166C" w:rsidP="008E166C">
      <w:pPr>
        <w:widowControl w:val="0"/>
        <w:autoSpaceDE w:val="0"/>
        <w:autoSpaceDN w:val="0"/>
        <w:jc w:val="both"/>
        <w:rPr>
          <w:rFonts w:cstheme="minorHAnsi"/>
        </w:rPr>
      </w:pPr>
      <w:r w:rsidRPr="008E166C">
        <w:rPr>
          <w:rFonts w:cstheme="minorHAnsi"/>
        </w:rPr>
        <w:t xml:space="preserve">The Community Health Worker (CHW) is responsible for helping patients and their families to navigate and access community services, other resources. CHW provides social support and informal counseling, advocates for individuals and community health needs specifically for those family’s caretaking for their loved ones with dementia or Alzheimer’s. Providing in home assessments and caregiver training to those that are caretaking for their loved ones with Dementia or Alzheimer’s. </w:t>
      </w:r>
    </w:p>
    <w:p w14:paraId="2248D0FB" w14:textId="77777777" w:rsidR="008E166C" w:rsidRPr="008E166C" w:rsidRDefault="008E166C" w:rsidP="008E166C">
      <w:pPr>
        <w:widowControl w:val="0"/>
        <w:autoSpaceDE w:val="0"/>
        <w:autoSpaceDN w:val="0"/>
        <w:jc w:val="both"/>
        <w:rPr>
          <w:rFonts w:cstheme="minorHAnsi"/>
        </w:rPr>
      </w:pPr>
    </w:p>
    <w:p w14:paraId="5E85FA82" w14:textId="77777777" w:rsidR="008E166C" w:rsidRPr="008E166C" w:rsidRDefault="008E166C" w:rsidP="008E166C">
      <w:pPr>
        <w:rPr>
          <w:rFonts w:cstheme="minorHAnsi"/>
          <w:b/>
          <w:bCs/>
        </w:rPr>
      </w:pPr>
      <w:r w:rsidRPr="008E166C">
        <w:rPr>
          <w:rFonts w:cstheme="minorHAnsi"/>
          <w:b/>
          <w:bCs/>
        </w:rPr>
        <w:t>ESSENTIAL DUTIES AND RESPONSIBILITIES:</w:t>
      </w:r>
    </w:p>
    <w:p w14:paraId="54E83873" w14:textId="77777777" w:rsidR="008E166C" w:rsidRPr="008E166C" w:rsidRDefault="008E166C" w:rsidP="008E166C">
      <w:pPr>
        <w:widowControl w:val="0"/>
        <w:numPr>
          <w:ilvl w:val="0"/>
          <w:numId w:val="11"/>
        </w:numPr>
        <w:autoSpaceDE w:val="0"/>
        <w:autoSpaceDN w:val="0"/>
        <w:spacing w:before="1" w:after="0" w:line="240" w:lineRule="auto"/>
        <w:contextualSpacing/>
        <w:jc w:val="both"/>
        <w:rPr>
          <w:rFonts w:cstheme="minorHAnsi"/>
        </w:rPr>
      </w:pPr>
      <w:r w:rsidRPr="008E166C">
        <w:rPr>
          <w:rFonts w:cstheme="minorHAnsi"/>
        </w:rPr>
        <w:t>Conduct an</w:t>
      </w:r>
      <w:r w:rsidRPr="008E166C">
        <w:rPr>
          <w:rFonts w:cstheme="minorHAnsi"/>
          <w:spacing w:val="-1"/>
        </w:rPr>
        <w:t xml:space="preserve"> </w:t>
      </w:r>
      <w:r w:rsidRPr="008E166C">
        <w:rPr>
          <w:rFonts w:cstheme="minorHAnsi"/>
        </w:rPr>
        <w:t>in-home</w:t>
      </w:r>
      <w:r w:rsidRPr="008E166C">
        <w:rPr>
          <w:rFonts w:cstheme="minorHAnsi"/>
          <w:spacing w:val="-1"/>
        </w:rPr>
        <w:t xml:space="preserve"> </w:t>
      </w:r>
      <w:r w:rsidRPr="008E166C">
        <w:rPr>
          <w:rFonts w:cstheme="minorHAnsi"/>
        </w:rPr>
        <w:t>assessment of</w:t>
      </w:r>
      <w:r w:rsidRPr="008E166C">
        <w:rPr>
          <w:rFonts w:cstheme="minorHAnsi"/>
          <w:spacing w:val="-3"/>
        </w:rPr>
        <w:t xml:space="preserve"> </w:t>
      </w:r>
      <w:r w:rsidRPr="008E166C">
        <w:rPr>
          <w:rFonts w:cstheme="minorHAnsi"/>
        </w:rPr>
        <w:t>the</w:t>
      </w:r>
      <w:r w:rsidRPr="008E166C">
        <w:rPr>
          <w:rFonts w:cstheme="minorHAnsi"/>
          <w:spacing w:val="-1"/>
        </w:rPr>
        <w:t xml:space="preserve"> </w:t>
      </w:r>
      <w:r w:rsidRPr="008E166C">
        <w:rPr>
          <w:rFonts w:cstheme="minorHAnsi"/>
        </w:rPr>
        <w:t>person</w:t>
      </w:r>
      <w:r w:rsidRPr="008E166C">
        <w:rPr>
          <w:rFonts w:cstheme="minorHAnsi"/>
          <w:spacing w:val="-1"/>
        </w:rPr>
        <w:t xml:space="preserve"> </w:t>
      </w:r>
      <w:r w:rsidRPr="008E166C">
        <w:rPr>
          <w:rFonts w:cstheme="minorHAnsi"/>
        </w:rPr>
        <w:t>with</w:t>
      </w:r>
      <w:r w:rsidRPr="008E166C">
        <w:rPr>
          <w:rFonts w:cstheme="minorHAnsi"/>
          <w:spacing w:val="-1"/>
        </w:rPr>
        <w:t xml:space="preserve"> </w:t>
      </w:r>
      <w:r w:rsidRPr="008E166C">
        <w:rPr>
          <w:rFonts w:cstheme="minorHAnsi"/>
        </w:rPr>
        <w:t>Alzheimer’s</w:t>
      </w:r>
      <w:r w:rsidRPr="008E166C">
        <w:rPr>
          <w:rFonts w:cstheme="minorHAnsi"/>
          <w:spacing w:val="-3"/>
        </w:rPr>
        <w:t xml:space="preserve"> </w:t>
      </w:r>
      <w:r w:rsidRPr="008E166C">
        <w:rPr>
          <w:rFonts w:cstheme="minorHAnsi"/>
        </w:rPr>
        <w:t>disease,</w:t>
      </w:r>
      <w:r w:rsidRPr="008E166C">
        <w:rPr>
          <w:rFonts w:cstheme="minorHAnsi"/>
          <w:spacing w:val="-4"/>
        </w:rPr>
        <w:t xml:space="preserve"> </w:t>
      </w:r>
      <w:r w:rsidRPr="008E166C">
        <w:rPr>
          <w:rFonts w:cstheme="minorHAnsi"/>
        </w:rPr>
        <w:t>or</w:t>
      </w:r>
      <w:r w:rsidRPr="008E166C">
        <w:rPr>
          <w:rFonts w:cstheme="minorHAnsi"/>
          <w:spacing w:val="-3"/>
        </w:rPr>
        <w:t xml:space="preserve"> </w:t>
      </w:r>
      <w:r w:rsidRPr="008E166C">
        <w:rPr>
          <w:rFonts w:cstheme="minorHAnsi"/>
        </w:rPr>
        <w:t>related</w:t>
      </w:r>
      <w:r w:rsidRPr="008E166C">
        <w:rPr>
          <w:rFonts w:cstheme="minorHAnsi"/>
          <w:spacing w:val="-1"/>
        </w:rPr>
        <w:t xml:space="preserve"> </w:t>
      </w:r>
      <w:r w:rsidRPr="008E166C">
        <w:rPr>
          <w:rFonts w:cstheme="minorHAnsi"/>
        </w:rPr>
        <w:t>dementias,</w:t>
      </w:r>
      <w:r w:rsidRPr="008E166C">
        <w:rPr>
          <w:rFonts w:cstheme="minorHAnsi"/>
          <w:spacing w:val="-1"/>
        </w:rPr>
        <w:t xml:space="preserve"> </w:t>
      </w:r>
      <w:r w:rsidRPr="008E166C">
        <w:rPr>
          <w:rFonts w:cstheme="minorHAnsi"/>
        </w:rPr>
        <w:t>and his/her</w:t>
      </w:r>
      <w:r w:rsidRPr="008E166C">
        <w:rPr>
          <w:rFonts w:cstheme="minorHAnsi"/>
          <w:spacing w:val="-4"/>
        </w:rPr>
        <w:t xml:space="preserve"> </w:t>
      </w:r>
      <w:r w:rsidRPr="008E166C">
        <w:rPr>
          <w:rFonts w:cstheme="minorHAnsi"/>
        </w:rPr>
        <w:t>unmet</w:t>
      </w:r>
      <w:r w:rsidRPr="008E166C">
        <w:rPr>
          <w:rFonts w:cstheme="minorHAnsi"/>
          <w:spacing w:val="-4"/>
        </w:rPr>
        <w:t xml:space="preserve"> </w:t>
      </w:r>
      <w:r w:rsidRPr="008E166C">
        <w:rPr>
          <w:rFonts w:cstheme="minorHAnsi"/>
        </w:rPr>
        <w:t>needs,</w:t>
      </w:r>
      <w:r w:rsidRPr="008E166C">
        <w:rPr>
          <w:rFonts w:cstheme="minorHAnsi"/>
          <w:spacing w:val="-2"/>
        </w:rPr>
        <w:t xml:space="preserve"> </w:t>
      </w:r>
      <w:r w:rsidRPr="008E166C">
        <w:rPr>
          <w:rFonts w:cstheme="minorHAnsi"/>
        </w:rPr>
        <w:t>that</w:t>
      </w:r>
      <w:r w:rsidRPr="008E166C">
        <w:rPr>
          <w:rFonts w:cstheme="minorHAnsi"/>
          <w:spacing w:val="-4"/>
        </w:rPr>
        <w:t xml:space="preserve"> </w:t>
      </w:r>
      <w:r w:rsidRPr="008E166C">
        <w:rPr>
          <w:rFonts w:cstheme="minorHAnsi"/>
        </w:rPr>
        <w:t>will</w:t>
      </w:r>
      <w:r w:rsidRPr="008E166C">
        <w:rPr>
          <w:rFonts w:cstheme="minorHAnsi"/>
          <w:spacing w:val="-1"/>
        </w:rPr>
        <w:t xml:space="preserve"> </w:t>
      </w:r>
      <w:r w:rsidRPr="008E166C">
        <w:rPr>
          <w:rFonts w:cstheme="minorHAnsi"/>
        </w:rPr>
        <w:t>be</w:t>
      </w:r>
      <w:r w:rsidRPr="008E166C">
        <w:rPr>
          <w:rFonts w:cstheme="minorHAnsi"/>
          <w:spacing w:val="-2"/>
        </w:rPr>
        <w:t xml:space="preserve"> </w:t>
      </w:r>
      <w:r w:rsidRPr="008E166C">
        <w:rPr>
          <w:rFonts w:cstheme="minorHAnsi"/>
        </w:rPr>
        <w:t>utilized</w:t>
      </w:r>
      <w:r w:rsidRPr="008E166C">
        <w:rPr>
          <w:rFonts w:cstheme="minorHAnsi"/>
          <w:spacing w:val="-5"/>
        </w:rPr>
        <w:t xml:space="preserve"> </w:t>
      </w:r>
      <w:r w:rsidRPr="008E166C">
        <w:rPr>
          <w:rFonts w:cstheme="minorHAnsi"/>
        </w:rPr>
        <w:t>to</w:t>
      </w:r>
      <w:r w:rsidRPr="008E166C">
        <w:rPr>
          <w:rFonts w:cstheme="minorHAnsi"/>
          <w:spacing w:val="-2"/>
        </w:rPr>
        <w:t xml:space="preserve"> </w:t>
      </w:r>
      <w:r w:rsidRPr="008E166C">
        <w:rPr>
          <w:rFonts w:cstheme="minorHAnsi"/>
        </w:rPr>
        <w:t>develop</w:t>
      </w:r>
      <w:r w:rsidRPr="008E166C">
        <w:rPr>
          <w:rFonts w:cstheme="minorHAnsi"/>
          <w:spacing w:val="-2"/>
        </w:rPr>
        <w:t xml:space="preserve"> </w:t>
      </w:r>
      <w:r w:rsidRPr="008E166C">
        <w:rPr>
          <w:rFonts w:cstheme="minorHAnsi"/>
        </w:rPr>
        <w:t>customized</w:t>
      </w:r>
      <w:r w:rsidRPr="008E166C">
        <w:rPr>
          <w:rFonts w:cstheme="minorHAnsi"/>
          <w:spacing w:val="-5"/>
        </w:rPr>
        <w:t xml:space="preserve"> </w:t>
      </w:r>
      <w:r w:rsidRPr="008E166C">
        <w:rPr>
          <w:rFonts w:cstheme="minorHAnsi"/>
        </w:rPr>
        <w:t>training</w:t>
      </w:r>
      <w:r w:rsidRPr="008E166C">
        <w:rPr>
          <w:rFonts w:cstheme="minorHAnsi"/>
          <w:spacing w:val="-5"/>
        </w:rPr>
        <w:t xml:space="preserve"> </w:t>
      </w:r>
      <w:r w:rsidRPr="008E166C">
        <w:rPr>
          <w:rFonts w:cstheme="minorHAnsi"/>
        </w:rPr>
        <w:t>for</w:t>
      </w:r>
      <w:r w:rsidRPr="008E166C">
        <w:rPr>
          <w:rFonts w:cstheme="minorHAnsi"/>
          <w:spacing w:val="-4"/>
        </w:rPr>
        <w:t xml:space="preserve"> </w:t>
      </w:r>
      <w:r w:rsidRPr="008E166C">
        <w:rPr>
          <w:rFonts w:cstheme="minorHAnsi"/>
        </w:rPr>
        <w:t>the</w:t>
      </w:r>
      <w:r w:rsidRPr="008E166C">
        <w:rPr>
          <w:rFonts w:cstheme="minorHAnsi"/>
          <w:spacing w:val="-4"/>
        </w:rPr>
        <w:t xml:space="preserve"> </w:t>
      </w:r>
      <w:r w:rsidRPr="008E166C">
        <w:rPr>
          <w:rFonts w:cstheme="minorHAnsi"/>
        </w:rPr>
        <w:t>caregiver, to help meet the identified needs of the individual with Alzheimer’s disease, or related dementias, and reduce stress on the caregiver.</w:t>
      </w:r>
    </w:p>
    <w:p w14:paraId="6BCA6AD7" w14:textId="77777777" w:rsidR="008E166C" w:rsidRPr="008E166C" w:rsidRDefault="008E166C" w:rsidP="008E166C">
      <w:pPr>
        <w:widowControl w:val="0"/>
        <w:numPr>
          <w:ilvl w:val="0"/>
          <w:numId w:val="11"/>
        </w:numPr>
        <w:autoSpaceDE w:val="0"/>
        <w:autoSpaceDN w:val="0"/>
        <w:spacing w:before="1" w:after="0" w:line="240" w:lineRule="auto"/>
        <w:contextualSpacing/>
        <w:jc w:val="both"/>
        <w:rPr>
          <w:rFonts w:cstheme="minorHAnsi"/>
        </w:rPr>
      </w:pPr>
      <w:bookmarkStart w:id="0" w:name="2.1.2_Care_plan_development_to_help_meet"/>
      <w:bookmarkEnd w:id="0"/>
      <w:r w:rsidRPr="008E166C">
        <w:rPr>
          <w:rFonts w:cstheme="minorHAnsi"/>
        </w:rPr>
        <w:t>Development of a care</w:t>
      </w:r>
      <w:r w:rsidRPr="008E166C">
        <w:rPr>
          <w:rFonts w:cstheme="minorHAnsi"/>
          <w:spacing w:val="-3"/>
        </w:rPr>
        <w:t xml:space="preserve"> </w:t>
      </w:r>
      <w:r w:rsidRPr="008E166C">
        <w:rPr>
          <w:rFonts w:cstheme="minorHAnsi"/>
        </w:rPr>
        <w:t>plan</w:t>
      </w:r>
      <w:r w:rsidRPr="008E166C">
        <w:rPr>
          <w:rFonts w:cstheme="minorHAnsi"/>
          <w:spacing w:val="-3"/>
        </w:rPr>
        <w:t xml:space="preserve"> </w:t>
      </w:r>
      <w:r w:rsidRPr="008E166C">
        <w:rPr>
          <w:rFonts w:cstheme="minorHAnsi"/>
        </w:rPr>
        <w:t>to</w:t>
      </w:r>
      <w:r w:rsidRPr="008E166C">
        <w:rPr>
          <w:rFonts w:cstheme="minorHAnsi"/>
          <w:spacing w:val="-3"/>
        </w:rPr>
        <w:t xml:space="preserve"> </w:t>
      </w:r>
      <w:r w:rsidRPr="008E166C">
        <w:rPr>
          <w:rFonts w:cstheme="minorHAnsi"/>
        </w:rPr>
        <w:t>help</w:t>
      </w:r>
      <w:r w:rsidRPr="008E166C">
        <w:rPr>
          <w:rFonts w:cstheme="minorHAnsi"/>
          <w:spacing w:val="-6"/>
        </w:rPr>
        <w:t xml:space="preserve"> </w:t>
      </w:r>
      <w:r w:rsidRPr="008E166C">
        <w:rPr>
          <w:rFonts w:cstheme="minorHAnsi"/>
        </w:rPr>
        <w:t>meet</w:t>
      </w:r>
      <w:r w:rsidRPr="008E166C">
        <w:rPr>
          <w:rFonts w:cstheme="minorHAnsi"/>
          <w:spacing w:val="-5"/>
        </w:rPr>
        <w:t xml:space="preserve"> </w:t>
      </w:r>
      <w:r w:rsidRPr="008E166C">
        <w:rPr>
          <w:rFonts w:cstheme="minorHAnsi"/>
        </w:rPr>
        <w:t>the</w:t>
      </w:r>
      <w:r w:rsidRPr="008E166C">
        <w:rPr>
          <w:rFonts w:cstheme="minorHAnsi"/>
          <w:spacing w:val="-3"/>
        </w:rPr>
        <w:t xml:space="preserve"> </w:t>
      </w:r>
      <w:r w:rsidRPr="008E166C">
        <w:rPr>
          <w:rFonts w:cstheme="minorHAnsi"/>
        </w:rPr>
        <w:t>unmet</w:t>
      </w:r>
      <w:r w:rsidRPr="008E166C">
        <w:rPr>
          <w:rFonts w:cstheme="minorHAnsi"/>
          <w:spacing w:val="-2"/>
        </w:rPr>
        <w:t xml:space="preserve"> </w:t>
      </w:r>
      <w:r w:rsidRPr="008E166C">
        <w:rPr>
          <w:rFonts w:cstheme="minorHAnsi"/>
        </w:rPr>
        <w:t>needs</w:t>
      </w:r>
      <w:r w:rsidRPr="008E166C">
        <w:rPr>
          <w:rFonts w:cstheme="minorHAnsi"/>
          <w:spacing w:val="-5"/>
        </w:rPr>
        <w:t xml:space="preserve"> </w:t>
      </w:r>
      <w:r w:rsidRPr="008E166C">
        <w:rPr>
          <w:rFonts w:cstheme="minorHAnsi"/>
        </w:rPr>
        <w:t>of</w:t>
      </w:r>
      <w:r w:rsidRPr="008E166C">
        <w:rPr>
          <w:rFonts w:cstheme="minorHAnsi"/>
          <w:spacing w:val="-2"/>
        </w:rPr>
        <w:t xml:space="preserve"> </w:t>
      </w:r>
      <w:r w:rsidRPr="008E166C">
        <w:rPr>
          <w:rFonts w:cstheme="minorHAnsi"/>
        </w:rPr>
        <w:t>the</w:t>
      </w:r>
      <w:r w:rsidRPr="008E166C">
        <w:rPr>
          <w:rFonts w:cstheme="minorHAnsi"/>
          <w:spacing w:val="-3"/>
        </w:rPr>
        <w:t xml:space="preserve"> </w:t>
      </w:r>
      <w:r w:rsidRPr="008E166C">
        <w:rPr>
          <w:rFonts w:cstheme="minorHAnsi"/>
        </w:rPr>
        <w:t>individual</w:t>
      </w:r>
      <w:r w:rsidRPr="008E166C">
        <w:rPr>
          <w:rFonts w:cstheme="minorHAnsi"/>
          <w:spacing w:val="-2"/>
        </w:rPr>
        <w:t xml:space="preserve"> </w:t>
      </w:r>
      <w:r w:rsidRPr="008E166C">
        <w:rPr>
          <w:rFonts w:cstheme="minorHAnsi"/>
        </w:rPr>
        <w:t>with</w:t>
      </w:r>
      <w:r w:rsidRPr="008E166C">
        <w:rPr>
          <w:rFonts w:cstheme="minorHAnsi"/>
          <w:spacing w:val="-3"/>
        </w:rPr>
        <w:t xml:space="preserve"> </w:t>
      </w:r>
      <w:r w:rsidRPr="008E166C">
        <w:rPr>
          <w:rFonts w:cstheme="minorHAnsi"/>
        </w:rPr>
        <w:t>Alzheimer’s disease, or related dementias, and reduce stress on the caregiver.</w:t>
      </w:r>
    </w:p>
    <w:p w14:paraId="4F71BCDB" w14:textId="77777777" w:rsidR="008E166C" w:rsidRPr="008E166C" w:rsidRDefault="008E166C" w:rsidP="008E166C">
      <w:pPr>
        <w:widowControl w:val="0"/>
        <w:numPr>
          <w:ilvl w:val="0"/>
          <w:numId w:val="11"/>
        </w:numPr>
        <w:autoSpaceDE w:val="0"/>
        <w:autoSpaceDN w:val="0"/>
        <w:spacing w:after="0" w:line="240" w:lineRule="auto"/>
        <w:contextualSpacing/>
        <w:jc w:val="both"/>
        <w:rPr>
          <w:rFonts w:cstheme="minorHAnsi"/>
        </w:rPr>
      </w:pPr>
      <w:r w:rsidRPr="008E166C">
        <w:rPr>
          <w:rFonts w:cstheme="minorHAnsi"/>
        </w:rPr>
        <w:t>Create training</w:t>
      </w:r>
      <w:r w:rsidRPr="008E166C">
        <w:rPr>
          <w:rFonts w:cstheme="minorHAnsi"/>
          <w:spacing w:val="-5"/>
        </w:rPr>
        <w:t xml:space="preserve"> </w:t>
      </w:r>
      <w:r w:rsidRPr="008E166C">
        <w:rPr>
          <w:rFonts w:cstheme="minorHAnsi"/>
        </w:rPr>
        <w:t>materials</w:t>
      </w:r>
      <w:r w:rsidRPr="008E166C">
        <w:rPr>
          <w:rFonts w:cstheme="minorHAnsi"/>
          <w:spacing w:val="-4"/>
        </w:rPr>
        <w:t xml:space="preserve"> </w:t>
      </w:r>
      <w:r w:rsidRPr="008E166C">
        <w:rPr>
          <w:rFonts w:cstheme="minorHAnsi"/>
        </w:rPr>
        <w:t>and</w:t>
      </w:r>
      <w:r w:rsidRPr="008E166C">
        <w:rPr>
          <w:rFonts w:cstheme="minorHAnsi"/>
          <w:spacing w:val="-5"/>
        </w:rPr>
        <w:t xml:space="preserve"> </w:t>
      </w:r>
      <w:r w:rsidRPr="008E166C">
        <w:rPr>
          <w:rFonts w:cstheme="minorHAnsi"/>
        </w:rPr>
        <w:t>resources</w:t>
      </w:r>
      <w:r w:rsidRPr="008E166C">
        <w:rPr>
          <w:rFonts w:cstheme="minorHAnsi"/>
          <w:spacing w:val="-2"/>
        </w:rPr>
        <w:t xml:space="preserve"> </w:t>
      </w:r>
      <w:r w:rsidRPr="008E166C">
        <w:rPr>
          <w:rFonts w:cstheme="minorHAnsi"/>
        </w:rPr>
        <w:t>for</w:t>
      </w:r>
      <w:r w:rsidRPr="008E166C">
        <w:rPr>
          <w:rFonts w:cstheme="minorHAnsi"/>
          <w:spacing w:val="-1"/>
        </w:rPr>
        <w:t xml:space="preserve"> </w:t>
      </w:r>
      <w:r w:rsidRPr="008E166C">
        <w:rPr>
          <w:rFonts w:cstheme="minorHAnsi"/>
        </w:rPr>
        <w:t>caregivers,</w:t>
      </w:r>
      <w:r w:rsidRPr="008E166C">
        <w:rPr>
          <w:rFonts w:cstheme="minorHAnsi"/>
          <w:spacing w:val="-5"/>
        </w:rPr>
        <w:t xml:space="preserve"> </w:t>
      </w:r>
      <w:r w:rsidRPr="008E166C">
        <w:rPr>
          <w:rFonts w:cstheme="minorHAnsi"/>
        </w:rPr>
        <w:t>to</w:t>
      </w:r>
      <w:r w:rsidRPr="008E166C">
        <w:rPr>
          <w:rFonts w:cstheme="minorHAnsi"/>
          <w:spacing w:val="-2"/>
        </w:rPr>
        <w:t xml:space="preserve"> </w:t>
      </w:r>
      <w:r w:rsidRPr="008E166C">
        <w:rPr>
          <w:rFonts w:cstheme="minorHAnsi"/>
        </w:rPr>
        <w:t>help</w:t>
      </w:r>
      <w:r w:rsidRPr="008E166C">
        <w:rPr>
          <w:rFonts w:cstheme="minorHAnsi"/>
          <w:spacing w:val="-5"/>
        </w:rPr>
        <w:t xml:space="preserve"> </w:t>
      </w:r>
      <w:r w:rsidRPr="008E166C">
        <w:rPr>
          <w:rFonts w:cstheme="minorHAnsi"/>
        </w:rPr>
        <w:t>them</w:t>
      </w:r>
      <w:r w:rsidRPr="008E166C">
        <w:rPr>
          <w:rFonts w:cstheme="minorHAnsi"/>
          <w:spacing w:val="-4"/>
        </w:rPr>
        <w:t xml:space="preserve"> </w:t>
      </w:r>
      <w:r w:rsidRPr="008E166C">
        <w:rPr>
          <w:rFonts w:cstheme="minorHAnsi"/>
        </w:rPr>
        <w:t>modify</w:t>
      </w:r>
      <w:r w:rsidRPr="008E166C">
        <w:rPr>
          <w:rFonts w:cstheme="minorHAnsi"/>
          <w:spacing w:val="-2"/>
        </w:rPr>
        <w:t xml:space="preserve"> </w:t>
      </w:r>
      <w:r w:rsidRPr="008E166C">
        <w:rPr>
          <w:rFonts w:cstheme="minorHAnsi"/>
        </w:rPr>
        <w:t>daily</w:t>
      </w:r>
      <w:r w:rsidRPr="008E166C">
        <w:rPr>
          <w:rFonts w:cstheme="minorHAnsi"/>
          <w:spacing w:val="-2"/>
        </w:rPr>
        <w:t xml:space="preserve"> </w:t>
      </w:r>
      <w:r w:rsidRPr="008E166C">
        <w:rPr>
          <w:rFonts w:cstheme="minorHAnsi"/>
        </w:rPr>
        <w:t>activities</w:t>
      </w:r>
      <w:r w:rsidRPr="008E166C">
        <w:rPr>
          <w:rFonts w:cstheme="minorHAnsi"/>
          <w:spacing w:val="-2"/>
        </w:rPr>
        <w:t xml:space="preserve"> </w:t>
      </w:r>
      <w:r w:rsidRPr="008E166C">
        <w:rPr>
          <w:rFonts w:cstheme="minorHAnsi"/>
        </w:rPr>
        <w:t>of</w:t>
      </w:r>
      <w:r w:rsidRPr="008E166C">
        <w:rPr>
          <w:rFonts w:cstheme="minorHAnsi"/>
          <w:spacing w:val="-4"/>
        </w:rPr>
        <w:t xml:space="preserve"> </w:t>
      </w:r>
      <w:r w:rsidRPr="008E166C">
        <w:rPr>
          <w:rFonts w:cstheme="minorHAnsi"/>
        </w:rPr>
        <w:t xml:space="preserve">the individual diagnosed with Alzheimer’s disease, or related dementias, to promote </w:t>
      </w:r>
      <w:r w:rsidRPr="008E166C">
        <w:rPr>
          <w:rFonts w:cstheme="minorHAnsi"/>
          <w:spacing w:val="-2"/>
        </w:rPr>
        <w:t>independence.</w:t>
      </w:r>
    </w:p>
    <w:p w14:paraId="5966F60C" w14:textId="77777777" w:rsidR="008E166C" w:rsidRPr="008E166C" w:rsidRDefault="008E166C" w:rsidP="008E166C">
      <w:pPr>
        <w:widowControl w:val="0"/>
        <w:numPr>
          <w:ilvl w:val="0"/>
          <w:numId w:val="11"/>
        </w:numPr>
        <w:autoSpaceDE w:val="0"/>
        <w:autoSpaceDN w:val="0"/>
        <w:spacing w:after="0" w:line="240" w:lineRule="auto"/>
        <w:contextualSpacing/>
        <w:jc w:val="both"/>
        <w:rPr>
          <w:rFonts w:cstheme="minorHAnsi"/>
        </w:rPr>
      </w:pPr>
      <w:bookmarkStart w:id="1" w:name="2.1.4_Follow-up_calls/visits_to_ensure_t"/>
      <w:bookmarkEnd w:id="1"/>
      <w:r w:rsidRPr="008E166C">
        <w:rPr>
          <w:rFonts w:cstheme="minorHAnsi"/>
        </w:rPr>
        <w:t>Conduct follow-up</w:t>
      </w:r>
      <w:r w:rsidRPr="008E166C">
        <w:rPr>
          <w:rFonts w:cstheme="minorHAnsi"/>
          <w:spacing w:val="-2"/>
        </w:rPr>
        <w:t xml:space="preserve"> </w:t>
      </w:r>
      <w:r w:rsidRPr="008E166C">
        <w:rPr>
          <w:rFonts w:cstheme="minorHAnsi"/>
        </w:rPr>
        <w:t>calls/visits</w:t>
      </w:r>
      <w:r w:rsidRPr="008E166C">
        <w:rPr>
          <w:rFonts w:cstheme="minorHAnsi"/>
          <w:spacing w:val="-4"/>
        </w:rPr>
        <w:t xml:space="preserve"> </w:t>
      </w:r>
      <w:r w:rsidRPr="008E166C">
        <w:rPr>
          <w:rFonts w:cstheme="minorHAnsi"/>
        </w:rPr>
        <w:t>to</w:t>
      </w:r>
      <w:r w:rsidRPr="008E166C">
        <w:rPr>
          <w:rFonts w:cstheme="minorHAnsi"/>
          <w:spacing w:val="-2"/>
        </w:rPr>
        <w:t xml:space="preserve"> </w:t>
      </w:r>
      <w:r w:rsidRPr="008E166C">
        <w:rPr>
          <w:rFonts w:cstheme="minorHAnsi"/>
        </w:rPr>
        <w:t>ensure</w:t>
      </w:r>
      <w:r w:rsidRPr="008E166C">
        <w:rPr>
          <w:rFonts w:cstheme="minorHAnsi"/>
          <w:spacing w:val="-4"/>
        </w:rPr>
        <w:t xml:space="preserve"> </w:t>
      </w:r>
      <w:r w:rsidRPr="008E166C">
        <w:rPr>
          <w:rFonts w:cstheme="minorHAnsi"/>
        </w:rPr>
        <w:t>the</w:t>
      </w:r>
      <w:r w:rsidRPr="008E166C">
        <w:rPr>
          <w:rFonts w:cstheme="minorHAnsi"/>
          <w:spacing w:val="-4"/>
        </w:rPr>
        <w:t xml:space="preserve"> </w:t>
      </w:r>
      <w:r w:rsidRPr="008E166C">
        <w:rPr>
          <w:rFonts w:cstheme="minorHAnsi"/>
        </w:rPr>
        <w:t>care</w:t>
      </w:r>
      <w:r w:rsidRPr="008E166C">
        <w:rPr>
          <w:rFonts w:cstheme="minorHAnsi"/>
          <w:spacing w:val="-2"/>
        </w:rPr>
        <w:t xml:space="preserve"> </w:t>
      </w:r>
      <w:r w:rsidRPr="008E166C">
        <w:rPr>
          <w:rFonts w:cstheme="minorHAnsi"/>
        </w:rPr>
        <w:t>plan</w:t>
      </w:r>
      <w:r w:rsidRPr="008E166C">
        <w:rPr>
          <w:rFonts w:cstheme="minorHAnsi"/>
          <w:spacing w:val="-5"/>
        </w:rPr>
        <w:t xml:space="preserve"> </w:t>
      </w:r>
      <w:r w:rsidRPr="008E166C">
        <w:rPr>
          <w:rFonts w:cstheme="minorHAnsi"/>
        </w:rPr>
        <w:t>is</w:t>
      </w:r>
      <w:r w:rsidRPr="008E166C">
        <w:rPr>
          <w:rFonts w:cstheme="minorHAnsi"/>
          <w:spacing w:val="-2"/>
        </w:rPr>
        <w:t xml:space="preserve"> </w:t>
      </w:r>
      <w:r w:rsidRPr="008E166C">
        <w:rPr>
          <w:rFonts w:cstheme="minorHAnsi"/>
        </w:rPr>
        <w:t>addressing</w:t>
      </w:r>
      <w:r w:rsidRPr="008E166C">
        <w:rPr>
          <w:rFonts w:cstheme="minorHAnsi"/>
          <w:spacing w:val="-5"/>
        </w:rPr>
        <w:t xml:space="preserve"> </w:t>
      </w:r>
      <w:r w:rsidRPr="008E166C">
        <w:rPr>
          <w:rFonts w:cstheme="minorHAnsi"/>
        </w:rPr>
        <w:t>the</w:t>
      </w:r>
      <w:r w:rsidRPr="008E166C">
        <w:rPr>
          <w:rFonts w:cstheme="minorHAnsi"/>
          <w:spacing w:val="-4"/>
        </w:rPr>
        <w:t xml:space="preserve"> </w:t>
      </w:r>
      <w:r w:rsidRPr="008E166C">
        <w:rPr>
          <w:rFonts w:cstheme="minorHAnsi"/>
        </w:rPr>
        <w:t>needs</w:t>
      </w:r>
      <w:r w:rsidRPr="008E166C">
        <w:rPr>
          <w:rFonts w:cstheme="minorHAnsi"/>
          <w:spacing w:val="-2"/>
        </w:rPr>
        <w:t xml:space="preserve"> </w:t>
      </w:r>
      <w:r w:rsidRPr="008E166C">
        <w:rPr>
          <w:rFonts w:cstheme="minorHAnsi"/>
        </w:rPr>
        <w:t>of</w:t>
      </w:r>
      <w:r w:rsidRPr="008E166C">
        <w:rPr>
          <w:rFonts w:cstheme="minorHAnsi"/>
          <w:spacing w:val="-4"/>
        </w:rPr>
        <w:t xml:space="preserve"> </w:t>
      </w:r>
      <w:r w:rsidRPr="008E166C">
        <w:rPr>
          <w:rFonts w:cstheme="minorHAnsi"/>
        </w:rPr>
        <w:t>the</w:t>
      </w:r>
      <w:r w:rsidRPr="008E166C">
        <w:rPr>
          <w:rFonts w:cstheme="minorHAnsi"/>
          <w:spacing w:val="-4"/>
        </w:rPr>
        <w:t xml:space="preserve"> </w:t>
      </w:r>
      <w:r w:rsidRPr="008E166C">
        <w:rPr>
          <w:rFonts w:cstheme="minorHAnsi"/>
        </w:rPr>
        <w:t>individual</w:t>
      </w:r>
      <w:r w:rsidRPr="008E166C">
        <w:rPr>
          <w:rFonts w:cstheme="minorHAnsi"/>
          <w:spacing w:val="-1"/>
        </w:rPr>
        <w:t xml:space="preserve"> </w:t>
      </w:r>
      <w:r w:rsidRPr="008E166C">
        <w:rPr>
          <w:rFonts w:cstheme="minorHAnsi"/>
        </w:rPr>
        <w:t>with Alzheimer’s disease, or related dementias, their caregiver, and provide additional resources, as necessary.</w:t>
      </w:r>
    </w:p>
    <w:p w14:paraId="5DFA180E" w14:textId="77777777" w:rsidR="008E166C" w:rsidRPr="008E166C" w:rsidRDefault="008E166C" w:rsidP="008E166C">
      <w:pPr>
        <w:widowControl w:val="0"/>
        <w:numPr>
          <w:ilvl w:val="0"/>
          <w:numId w:val="11"/>
        </w:numPr>
        <w:autoSpaceDE w:val="0"/>
        <w:autoSpaceDN w:val="0"/>
        <w:spacing w:before="1" w:after="0" w:line="240" w:lineRule="auto"/>
        <w:contextualSpacing/>
        <w:jc w:val="both"/>
        <w:rPr>
          <w:rFonts w:cstheme="minorHAnsi"/>
        </w:rPr>
      </w:pPr>
      <w:bookmarkStart w:id="2" w:name="2.1.5_Where_necessary,_Contractor_provid"/>
      <w:bookmarkStart w:id="3" w:name="2.1.6_Referrals_to_other_community_suppo"/>
      <w:bookmarkEnd w:id="2"/>
      <w:bookmarkEnd w:id="3"/>
      <w:r w:rsidRPr="008E166C">
        <w:rPr>
          <w:rFonts w:cstheme="minorHAnsi"/>
        </w:rPr>
        <w:t>Give referrals</w:t>
      </w:r>
      <w:r w:rsidRPr="008E166C">
        <w:rPr>
          <w:rFonts w:cstheme="minorHAnsi"/>
          <w:spacing w:val="-4"/>
        </w:rPr>
        <w:t xml:space="preserve"> </w:t>
      </w:r>
      <w:r w:rsidRPr="008E166C">
        <w:rPr>
          <w:rFonts w:cstheme="minorHAnsi"/>
        </w:rPr>
        <w:t>to</w:t>
      </w:r>
      <w:r w:rsidRPr="008E166C">
        <w:rPr>
          <w:rFonts w:cstheme="minorHAnsi"/>
          <w:spacing w:val="-2"/>
        </w:rPr>
        <w:t xml:space="preserve"> </w:t>
      </w:r>
      <w:r w:rsidRPr="008E166C">
        <w:rPr>
          <w:rFonts w:cstheme="minorHAnsi"/>
        </w:rPr>
        <w:t>other</w:t>
      </w:r>
      <w:r w:rsidRPr="008E166C">
        <w:rPr>
          <w:rFonts w:cstheme="minorHAnsi"/>
          <w:spacing w:val="-1"/>
        </w:rPr>
        <w:t xml:space="preserve"> </w:t>
      </w:r>
      <w:r w:rsidRPr="008E166C">
        <w:rPr>
          <w:rFonts w:cstheme="minorHAnsi"/>
        </w:rPr>
        <w:t>community</w:t>
      </w:r>
      <w:r w:rsidRPr="008E166C">
        <w:rPr>
          <w:rFonts w:cstheme="minorHAnsi"/>
          <w:spacing w:val="-2"/>
        </w:rPr>
        <w:t xml:space="preserve"> </w:t>
      </w:r>
      <w:r w:rsidRPr="008E166C">
        <w:rPr>
          <w:rFonts w:cstheme="minorHAnsi"/>
        </w:rPr>
        <w:t>supports</w:t>
      </w:r>
      <w:r w:rsidRPr="008E166C">
        <w:rPr>
          <w:rFonts w:cstheme="minorHAnsi"/>
          <w:spacing w:val="-2"/>
        </w:rPr>
        <w:t xml:space="preserve"> </w:t>
      </w:r>
      <w:r w:rsidRPr="008E166C">
        <w:rPr>
          <w:rFonts w:cstheme="minorHAnsi"/>
        </w:rPr>
        <w:t>and</w:t>
      </w:r>
      <w:r w:rsidRPr="008E166C">
        <w:rPr>
          <w:rFonts w:cstheme="minorHAnsi"/>
          <w:spacing w:val="-2"/>
        </w:rPr>
        <w:t xml:space="preserve"> </w:t>
      </w:r>
      <w:r w:rsidRPr="008E166C">
        <w:rPr>
          <w:rFonts w:cstheme="minorHAnsi"/>
        </w:rPr>
        <w:t>resources</w:t>
      </w:r>
      <w:r w:rsidRPr="008E166C">
        <w:rPr>
          <w:rFonts w:cstheme="minorHAnsi"/>
          <w:spacing w:val="-2"/>
        </w:rPr>
        <w:t xml:space="preserve"> </w:t>
      </w:r>
      <w:r w:rsidRPr="008E166C">
        <w:rPr>
          <w:rFonts w:cstheme="minorHAnsi"/>
        </w:rPr>
        <w:t>as</w:t>
      </w:r>
      <w:r w:rsidRPr="008E166C">
        <w:rPr>
          <w:rFonts w:cstheme="minorHAnsi"/>
          <w:spacing w:val="-2"/>
        </w:rPr>
        <w:t xml:space="preserve"> </w:t>
      </w:r>
      <w:r w:rsidRPr="008E166C">
        <w:rPr>
          <w:rFonts w:cstheme="minorHAnsi"/>
        </w:rPr>
        <w:t>necessary,</w:t>
      </w:r>
      <w:r w:rsidRPr="008E166C">
        <w:rPr>
          <w:rFonts w:cstheme="minorHAnsi"/>
          <w:spacing w:val="-5"/>
        </w:rPr>
        <w:t xml:space="preserve"> </w:t>
      </w:r>
      <w:r w:rsidRPr="008E166C">
        <w:rPr>
          <w:rFonts w:cstheme="minorHAnsi"/>
        </w:rPr>
        <w:t>to</w:t>
      </w:r>
      <w:r w:rsidRPr="008E166C">
        <w:rPr>
          <w:rFonts w:cstheme="minorHAnsi"/>
          <w:spacing w:val="-2"/>
        </w:rPr>
        <w:t xml:space="preserve"> </w:t>
      </w:r>
      <w:r w:rsidRPr="008E166C">
        <w:rPr>
          <w:rFonts w:cstheme="minorHAnsi"/>
        </w:rPr>
        <w:t>help</w:t>
      </w:r>
      <w:r w:rsidRPr="008E166C">
        <w:rPr>
          <w:rFonts w:cstheme="minorHAnsi"/>
          <w:spacing w:val="-5"/>
        </w:rPr>
        <w:t xml:space="preserve"> </w:t>
      </w:r>
      <w:r w:rsidRPr="008E166C">
        <w:rPr>
          <w:rFonts w:cstheme="minorHAnsi"/>
        </w:rPr>
        <w:t>meet</w:t>
      </w:r>
      <w:r w:rsidRPr="008E166C">
        <w:rPr>
          <w:rFonts w:cstheme="minorHAnsi"/>
          <w:spacing w:val="-4"/>
        </w:rPr>
        <w:t xml:space="preserve"> </w:t>
      </w:r>
      <w:r w:rsidRPr="008E166C">
        <w:rPr>
          <w:rFonts w:cstheme="minorHAnsi"/>
        </w:rPr>
        <w:t>the</w:t>
      </w:r>
      <w:r w:rsidRPr="008E166C">
        <w:rPr>
          <w:rFonts w:cstheme="minorHAnsi"/>
          <w:spacing w:val="-2"/>
        </w:rPr>
        <w:t xml:space="preserve"> </w:t>
      </w:r>
      <w:r w:rsidRPr="008E166C">
        <w:rPr>
          <w:rFonts w:cstheme="minorHAnsi"/>
        </w:rPr>
        <w:t>needs of the individual with Alzheimer’s disease, or related dementias.</w:t>
      </w:r>
    </w:p>
    <w:p w14:paraId="5E79A7ED" w14:textId="77777777" w:rsidR="008E166C" w:rsidRPr="008E166C" w:rsidRDefault="008E166C" w:rsidP="008E166C">
      <w:pPr>
        <w:numPr>
          <w:ilvl w:val="0"/>
          <w:numId w:val="11"/>
        </w:numPr>
        <w:contextualSpacing/>
        <w:rPr>
          <w:rFonts w:cstheme="minorHAnsi"/>
        </w:rPr>
      </w:pPr>
      <w:r w:rsidRPr="008E166C">
        <w:rPr>
          <w:rFonts w:cstheme="minorHAnsi"/>
        </w:rPr>
        <w:t xml:space="preserve">Be knowledgeable about community resources appropriate to needs of patients/families. </w:t>
      </w:r>
    </w:p>
    <w:p w14:paraId="7C2C1CF0" w14:textId="77777777" w:rsidR="008E166C" w:rsidRPr="008E166C" w:rsidRDefault="008E166C" w:rsidP="008E166C">
      <w:pPr>
        <w:rPr>
          <w:rFonts w:cstheme="minorHAnsi"/>
        </w:rPr>
      </w:pPr>
    </w:p>
    <w:p w14:paraId="435F2E54" w14:textId="77777777" w:rsidR="008E166C" w:rsidRPr="008E166C" w:rsidRDefault="008E166C" w:rsidP="008E166C">
      <w:pPr>
        <w:rPr>
          <w:rFonts w:cstheme="minorHAnsi"/>
          <w:b/>
          <w:bCs/>
        </w:rPr>
      </w:pPr>
      <w:r w:rsidRPr="008E166C">
        <w:rPr>
          <w:rFonts w:cstheme="minorHAnsi"/>
          <w:b/>
          <w:bCs/>
        </w:rPr>
        <w:t xml:space="preserve">COMPETENCIES: </w:t>
      </w:r>
    </w:p>
    <w:p w14:paraId="35813232" w14:textId="77777777" w:rsidR="008E166C" w:rsidRPr="008E166C" w:rsidRDefault="008E166C" w:rsidP="008E166C">
      <w:pPr>
        <w:numPr>
          <w:ilvl w:val="0"/>
          <w:numId w:val="8"/>
        </w:numPr>
        <w:contextualSpacing/>
        <w:rPr>
          <w:rFonts w:cstheme="minorHAnsi"/>
        </w:rPr>
      </w:pPr>
      <w:r w:rsidRPr="008E166C">
        <w:rPr>
          <w:rFonts w:cstheme="minorHAnsi"/>
        </w:rPr>
        <w:t xml:space="preserve">Good organizational skills to handle multiple priorities while remaining professional and calm. </w:t>
      </w:r>
    </w:p>
    <w:p w14:paraId="386F6E4C" w14:textId="77777777" w:rsidR="008E166C" w:rsidRPr="008E166C" w:rsidRDefault="008E166C" w:rsidP="008E166C">
      <w:pPr>
        <w:numPr>
          <w:ilvl w:val="0"/>
          <w:numId w:val="8"/>
        </w:numPr>
        <w:contextualSpacing/>
        <w:rPr>
          <w:rFonts w:cstheme="minorHAnsi"/>
        </w:rPr>
      </w:pPr>
      <w:r w:rsidRPr="008E166C">
        <w:rPr>
          <w:rFonts w:cstheme="minorHAnsi"/>
        </w:rPr>
        <w:t>Ability to work with many diverse people.</w:t>
      </w:r>
    </w:p>
    <w:p w14:paraId="25E7340D" w14:textId="77777777" w:rsidR="008E166C" w:rsidRPr="008E166C" w:rsidRDefault="008E166C" w:rsidP="008E166C">
      <w:pPr>
        <w:numPr>
          <w:ilvl w:val="0"/>
          <w:numId w:val="8"/>
        </w:numPr>
        <w:contextualSpacing/>
        <w:rPr>
          <w:rFonts w:cstheme="minorHAnsi"/>
        </w:rPr>
      </w:pPr>
      <w:r w:rsidRPr="008E166C">
        <w:rPr>
          <w:rFonts w:cstheme="minorHAnsi"/>
        </w:rPr>
        <w:t xml:space="preserve">Effective telephone skills. </w:t>
      </w:r>
    </w:p>
    <w:p w14:paraId="31C4936A" w14:textId="77777777" w:rsidR="008E166C" w:rsidRPr="008E166C" w:rsidRDefault="008E166C" w:rsidP="008E166C">
      <w:pPr>
        <w:numPr>
          <w:ilvl w:val="0"/>
          <w:numId w:val="8"/>
        </w:numPr>
        <w:contextualSpacing/>
        <w:rPr>
          <w:rFonts w:cstheme="minorHAnsi"/>
        </w:rPr>
      </w:pPr>
      <w:r w:rsidRPr="008E166C">
        <w:rPr>
          <w:rFonts w:cstheme="minorHAnsi"/>
        </w:rPr>
        <w:t xml:space="preserve">Strong level of confidentiality due to the sensitivity of materials and information handled. </w:t>
      </w:r>
    </w:p>
    <w:p w14:paraId="5D58284A" w14:textId="77777777" w:rsidR="008E166C" w:rsidRPr="008E166C" w:rsidRDefault="008E166C" w:rsidP="008E166C">
      <w:pPr>
        <w:numPr>
          <w:ilvl w:val="0"/>
          <w:numId w:val="8"/>
        </w:numPr>
        <w:contextualSpacing/>
        <w:rPr>
          <w:rFonts w:cstheme="minorHAnsi"/>
        </w:rPr>
      </w:pPr>
      <w:r w:rsidRPr="008E166C">
        <w:rPr>
          <w:rFonts w:cstheme="minorHAnsi"/>
        </w:rPr>
        <w:t xml:space="preserve">Ability to make suggestions on workflow, or system efficiency and effectiveness. </w:t>
      </w:r>
    </w:p>
    <w:p w14:paraId="1A0E9679" w14:textId="77777777" w:rsidR="008E166C" w:rsidRPr="008E166C" w:rsidRDefault="008E166C" w:rsidP="008E166C">
      <w:pPr>
        <w:numPr>
          <w:ilvl w:val="0"/>
          <w:numId w:val="8"/>
        </w:numPr>
        <w:contextualSpacing/>
        <w:rPr>
          <w:rFonts w:cstheme="minorHAnsi"/>
        </w:rPr>
      </w:pPr>
      <w:r w:rsidRPr="008E166C">
        <w:rPr>
          <w:rFonts w:cstheme="minorHAnsi"/>
        </w:rPr>
        <w:t xml:space="preserve">Ability to work independently and be self-directed and flexible. </w:t>
      </w:r>
    </w:p>
    <w:p w14:paraId="3CAF4F89" w14:textId="77777777" w:rsidR="008E166C" w:rsidRPr="008E166C" w:rsidRDefault="008E166C" w:rsidP="008E166C">
      <w:pPr>
        <w:numPr>
          <w:ilvl w:val="0"/>
          <w:numId w:val="8"/>
        </w:numPr>
        <w:contextualSpacing/>
        <w:rPr>
          <w:rFonts w:cstheme="minorHAnsi"/>
        </w:rPr>
      </w:pPr>
      <w:r w:rsidRPr="008E166C">
        <w:rPr>
          <w:rFonts w:cstheme="minorHAnsi"/>
        </w:rPr>
        <w:t xml:space="preserve">Ability to prioritize. </w:t>
      </w:r>
    </w:p>
    <w:p w14:paraId="2C8B21B9" w14:textId="77777777" w:rsidR="008E166C" w:rsidRPr="008E166C" w:rsidRDefault="008E166C" w:rsidP="008E166C">
      <w:pPr>
        <w:numPr>
          <w:ilvl w:val="0"/>
          <w:numId w:val="8"/>
        </w:numPr>
        <w:contextualSpacing/>
        <w:rPr>
          <w:rFonts w:cstheme="minorHAnsi"/>
        </w:rPr>
      </w:pPr>
      <w:r w:rsidRPr="008E166C">
        <w:rPr>
          <w:rFonts w:cstheme="minorHAnsi"/>
        </w:rPr>
        <w:t>Ability to perform functions with minimal supervision.</w:t>
      </w:r>
    </w:p>
    <w:p w14:paraId="70997FB6" w14:textId="77777777" w:rsidR="008E166C" w:rsidRPr="008E166C" w:rsidRDefault="008E166C" w:rsidP="008E166C">
      <w:pPr>
        <w:numPr>
          <w:ilvl w:val="0"/>
          <w:numId w:val="8"/>
        </w:numPr>
        <w:contextualSpacing/>
        <w:rPr>
          <w:rFonts w:cstheme="minorHAnsi"/>
        </w:rPr>
      </w:pPr>
      <w:r w:rsidRPr="008E166C">
        <w:rPr>
          <w:rFonts w:cstheme="minorHAnsi"/>
        </w:rPr>
        <w:t>Ability to work at a high-volume level of accuracy.</w:t>
      </w:r>
    </w:p>
    <w:p w14:paraId="4BC54A39" w14:textId="77777777" w:rsidR="008E166C" w:rsidRPr="008E166C" w:rsidRDefault="008E166C" w:rsidP="008E166C">
      <w:pPr>
        <w:rPr>
          <w:rFonts w:cstheme="minorHAnsi"/>
        </w:rPr>
      </w:pPr>
    </w:p>
    <w:p w14:paraId="6ABD5621" w14:textId="77777777" w:rsidR="008E166C" w:rsidRPr="008E166C" w:rsidRDefault="008E166C" w:rsidP="008E166C">
      <w:pPr>
        <w:rPr>
          <w:rFonts w:cstheme="minorHAnsi"/>
          <w:b/>
          <w:bCs/>
        </w:rPr>
      </w:pPr>
      <w:r w:rsidRPr="008E166C">
        <w:rPr>
          <w:rFonts w:cstheme="minorHAnsi"/>
          <w:b/>
          <w:bCs/>
        </w:rPr>
        <w:t xml:space="preserve">QUALIFICATIONS NEEDED FOR POSITION: </w:t>
      </w:r>
    </w:p>
    <w:p w14:paraId="7C9E1FA1" w14:textId="77777777" w:rsidR="008E166C" w:rsidRPr="008E166C" w:rsidRDefault="008E166C" w:rsidP="008E166C">
      <w:pPr>
        <w:rPr>
          <w:rFonts w:cstheme="minorHAnsi"/>
        </w:rPr>
      </w:pPr>
      <w:r w:rsidRPr="008E166C">
        <w:rPr>
          <w:rFonts w:cstheme="minorHAnsi"/>
        </w:rPr>
        <w:t xml:space="preserve">Experience and Skill Requirements - The following experience and skills are considered essential: </w:t>
      </w:r>
    </w:p>
    <w:p w14:paraId="5930560D" w14:textId="77777777" w:rsidR="008E166C" w:rsidRPr="008E166C" w:rsidRDefault="008E166C" w:rsidP="008E166C">
      <w:pPr>
        <w:numPr>
          <w:ilvl w:val="0"/>
          <w:numId w:val="9"/>
        </w:numPr>
        <w:contextualSpacing/>
        <w:rPr>
          <w:rFonts w:cstheme="minorHAnsi"/>
        </w:rPr>
      </w:pPr>
      <w:r w:rsidRPr="008E166C">
        <w:rPr>
          <w:rFonts w:cstheme="minorHAnsi"/>
        </w:rPr>
        <w:t xml:space="preserve">Experience working in a community-based setting for at least 1 to 2 years preferred. </w:t>
      </w:r>
    </w:p>
    <w:p w14:paraId="2E622696" w14:textId="77777777" w:rsidR="008E166C" w:rsidRPr="008E166C" w:rsidRDefault="008E166C" w:rsidP="008E166C">
      <w:pPr>
        <w:numPr>
          <w:ilvl w:val="0"/>
          <w:numId w:val="9"/>
        </w:numPr>
        <w:contextualSpacing/>
        <w:rPr>
          <w:rFonts w:cstheme="minorHAnsi"/>
        </w:rPr>
      </w:pPr>
      <w:r w:rsidRPr="008E166C">
        <w:rPr>
          <w:rFonts w:cstheme="minorHAnsi"/>
        </w:rPr>
        <w:t>Basic computer skills required.</w:t>
      </w:r>
    </w:p>
    <w:p w14:paraId="066F179F" w14:textId="77777777" w:rsidR="008E166C" w:rsidRPr="008E166C" w:rsidRDefault="008E166C" w:rsidP="008E166C">
      <w:pPr>
        <w:numPr>
          <w:ilvl w:val="0"/>
          <w:numId w:val="9"/>
        </w:numPr>
        <w:contextualSpacing/>
        <w:rPr>
          <w:rFonts w:cstheme="minorHAnsi"/>
        </w:rPr>
      </w:pPr>
      <w:r w:rsidRPr="008E166C">
        <w:rPr>
          <w:rFonts w:cstheme="minorHAnsi"/>
        </w:rPr>
        <w:t xml:space="preserve">Understand the community served, community connectedness. </w:t>
      </w:r>
    </w:p>
    <w:p w14:paraId="6EE9DB0B" w14:textId="77777777" w:rsidR="008E166C" w:rsidRPr="008E166C" w:rsidRDefault="008E166C" w:rsidP="008E166C">
      <w:pPr>
        <w:numPr>
          <w:ilvl w:val="0"/>
          <w:numId w:val="9"/>
        </w:numPr>
        <w:contextualSpacing/>
        <w:rPr>
          <w:rFonts w:cstheme="minorHAnsi"/>
        </w:rPr>
      </w:pPr>
      <w:r w:rsidRPr="008E166C">
        <w:rPr>
          <w:rFonts w:cstheme="minorHAnsi"/>
        </w:rPr>
        <w:t xml:space="preserve">Good communication skills, such as listening well, and using language appropriately. </w:t>
      </w:r>
    </w:p>
    <w:p w14:paraId="1C851C40" w14:textId="77777777" w:rsidR="008E166C" w:rsidRPr="008E166C" w:rsidRDefault="008E166C" w:rsidP="008E166C">
      <w:pPr>
        <w:numPr>
          <w:ilvl w:val="0"/>
          <w:numId w:val="9"/>
        </w:numPr>
        <w:contextualSpacing/>
        <w:rPr>
          <w:rFonts w:cstheme="minorHAnsi"/>
        </w:rPr>
      </w:pPr>
      <w:r w:rsidRPr="008E166C">
        <w:rPr>
          <w:rFonts w:cstheme="minorHAnsi"/>
        </w:rPr>
        <w:t xml:space="preserve">Ability and willingness to provide emotional support, encouragement, and motivation to patients. </w:t>
      </w:r>
    </w:p>
    <w:p w14:paraId="3999826A" w14:textId="77777777" w:rsidR="008E166C" w:rsidRPr="008E166C" w:rsidRDefault="008E166C" w:rsidP="008E166C">
      <w:pPr>
        <w:rPr>
          <w:rFonts w:cstheme="minorHAnsi"/>
        </w:rPr>
      </w:pPr>
    </w:p>
    <w:p w14:paraId="512CFB11" w14:textId="77777777" w:rsidR="008E166C" w:rsidRPr="008E166C" w:rsidRDefault="008E166C" w:rsidP="008E166C">
      <w:pPr>
        <w:rPr>
          <w:rFonts w:cstheme="minorHAnsi"/>
          <w:b/>
          <w:bCs/>
        </w:rPr>
      </w:pPr>
      <w:r w:rsidRPr="008E166C">
        <w:rPr>
          <w:rFonts w:cstheme="minorHAnsi"/>
          <w:b/>
          <w:bCs/>
        </w:rPr>
        <w:t xml:space="preserve">EDUCATION REQUIREMENTS: </w:t>
      </w:r>
    </w:p>
    <w:p w14:paraId="45A89DDB" w14:textId="77777777" w:rsidR="008E166C" w:rsidRPr="008E166C" w:rsidRDefault="008E166C" w:rsidP="008E166C">
      <w:pPr>
        <w:rPr>
          <w:rFonts w:cstheme="minorHAnsi"/>
        </w:rPr>
      </w:pPr>
      <w:r w:rsidRPr="008E166C">
        <w:rPr>
          <w:rFonts w:cstheme="minorHAnsi"/>
        </w:rPr>
        <w:t xml:space="preserve">The following education requirements are considered essential: </w:t>
      </w:r>
    </w:p>
    <w:p w14:paraId="70BCBCDD" w14:textId="77777777" w:rsidR="008E166C" w:rsidRPr="008E166C" w:rsidRDefault="008E166C" w:rsidP="008E166C">
      <w:pPr>
        <w:numPr>
          <w:ilvl w:val="0"/>
          <w:numId w:val="9"/>
        </w:numPr>
        <w:contextualSpacing/>
        <w:rPr>
          <w:rFonts w:cstheme="minorHAnsi"/>
        </w:rPr>
      </w:pPr>
      <w:r w:rsidRPr="008E166C">
        <w:rPr>
          <w:rFonts w:cstheme="minorHAnsi"/>
        </w:rPr>
        <w:t>Certified Community Health Worker.</w:t>
      </w:r>
    </w:p>
    <w:p w14:paraId="13A6501E" w14:textId="77777777" w:rsidR="008E166C" w:rsidRPr="008E166C" w:rsidRDefault="008E166C" w:rsidP="008E166C">
      <w:pPr>
        <w:numPr>
          <w:ilvl w:val="0"/>
          <w:numId w:val="10"/>
        </w:numPr>
        <w:contextualSpacing/>
        <w:rPr>
          <w:rFonts w:cstheme="minorHAnsi"/>
        </w:rPr>
      </w:pPr>
      <w:r w:rsidRPr="008E166C">
        <w:rPr>
          <w:rFonts w:cstheme="minorHAnsi"/>
        </w:rPr>
        <w:t>High school graduate or equivalent required; Associate degree in Business Administration or related field preferred.</w:t>
      </w:r>
    </w:p>
    <w:p w14:paraId="6E5C3CAD" w14:textId="77777777" w:rsidR="008E166C" w:rsidRPr="008E166C" w:rsidRDefault="008E166C" w:rsidP="008E166C">
      <w:pPr>
        <w:numPr>
          <w:ilvl w:val="0"/>
          <w:numId w:val="10"/>
        </w:numPr>
        <w:contextualSpacing/>
        <w:rPr>
          <w:rFonts w:cstheme="minorHAnsi"/>
        </w:rPr>
      </w:pPr>
      <w:r w:rsidRPr="008E166C">
        <w:rPr>
          <w:rFonts w:cstheme="minorHAnsi"/>
        </w:rPr>
        <w:t xml:space="preserve">MT, Paramedic, or Certified Nursing Assistant preferred. </w:t>
      </w:r>
    </w:p>
    <w:p w14:paraId="0366CC0B" w14:textId="58D5F866" w:rsidR="00E426A7" w:rsidRPr="008E166C" w:rsidRDefault="00E426A7" w:rsidP="008E166C"/>
    <w:sectPr w:rsidR="00E426A7" w:rsidRPr="008E166C" w:rsidSect="00C9719E">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7054" w14:textId="77777777" w:rsidR="00BF7D99" w:rsidRDefault="00BF7D99" w:rsidP="00F60FF2">
      <w:pPr>
        <w:spacing w:after="0" w:line="240" w:lineRule="auto"/>
      </w:pPr>
      <w:r>
        <w:separator/>
      </w:r>
    </w:p>
  </w:endnote>
  <w:endnote w:type="continuationSeparator" w:id="0">
    <w:p w14:paraId="76A9AC32" w14:textId="77777777" w:rsidR="00BF7D99" w:rsidRDefault="00BF7D99" w:rsidP="00F6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1E41" w14:textId="44829620" w:rsidR="00F60FF2" w:rsidRPr="00F60FF2" w:rsidRDefault="00280782" w:rsidP="00F60FF2">
    <w:pPr>
      <w:pStyle w:val="Footer"/>
    </w:pPr>
    <w:r>
      <w:rPr>
        <w:noProof/>
      </w:rPr>
      <mc:AlternateContent>
        <mc:Choice Requires="wps">
          <w:drawing>
            <wp:anchor distT="0" distB="0" distL="114300" distR="114300" simplePos="0" relativeHeight="251667456" behindDoc="0" locked="0" layoutInCell="1" allowOverlap="1" wp14:anchorId="337B1CAC" wp14:editId="29EA8535">
              <wp:simplePos x="0" y="0"/>
              <wp:positionH relativeFrom="margin">
                <wp:posOffset>4555</wp:posOffset>
              </wp:positionH>
              <wp:positionV relativeFrom="paragraph">
                <wp:posOffset>8890</wp:posOffset>
              </wp:positionV>
              <wp:extent cx="6035675" cy="27305"/>
              <wp:effectExtent l="0" t="0" r="22225" b="29845"/>
              <wp:wrapNone/>
              <wp:docPr id="15" name="Straight Connector 15"/>
              <wp:cNvGraphicFramePr/>
              <a:graphic xmlns:a="http://schemas.openxmlformats.org/drawingml/2006/main">
                <a:graphicData uri="http://schemas.microsoft.com/office/word/2010/wordprocessingShape">
                  <wps:wsp>
                    <wps:cNvCnPr/>
                    <wps:spPr>
                      <a:xfrm>
                        <a:off x="0" y="0"/>
                        <a:ext cx="6035675" cy="27305"/>
                      </a:xfrm>
                      <a:prstGeom prst="line">
                        <a:avLst/>
                      </a:prstGeom>
                      <a:ln w="15875">
                        <a:gradFill flip="none" rotWithShape="1">
                          <a:gsLst>
                            <a:gs pos="0">
                              <a:schemeClr val="accent2">
                                <a:lumMod val="40000"/>
                                <a:lumOff val="60000"/>
                              </a:schemeClr>
                            </a:gs>
                            <a:gs pos="46000">
                              <a:schemeClr val="accent2">
                                <a:lumMod val="95000"/>
                                <a:lumOff val="5000"/>
                              </a:schemeClr>
                            </a:gs>
                            <a:gs pos="100000">
                              <a:schemeClr val="accent2">
                                <a:lumMod val="60000"/>
                              </a:schemeClr>
                            </a:gs>
                          </a:gsLst>
                          <a:path path="circle">
                            <a:fillToRect l="50000" t="130000" r="50000" b="-3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FF4CD"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7pt" to="47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" strokeweight="1.25pt">
              <v:stroke joinstyle="miter"/>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381EE442" wp14:editId="60C63200">
              <wp:simplePos x="0" y="0"/>
              <wp:positionH relativeFrom="page">
                <wp:align>left</wp:align>
              </wp:positionH>
              <wp:positionV relativeFrom="paragraph">
                <wp:posOffset>64250</wp:posOffset>
              </wp:positionV>
              <wp:extent cx="7727711" cy="619125"/>
              <wp:effectExtent l="0" t="0" r="0" b="0"/>
              <wp:wrapNone/>
              <wp:docPr id="11" name="Rectangle 10">
                <a:extLst xmlns:a="http://schemas.openxmlformats.org/drawingml/2006/main">
                  <a:ext uri="{FF2B5EF4-FFF2-40B4-BE49-F238E27FC236}">
                    <a16:creationId xmlns:a16="http://schemas.microsoft.com/office/drawing/2014/main" id="{4708F4F0-BD90-46A5-8856-73347F27B0CC}"/>
                  </a:ext>
                </a:extLst>
              </wp:docPr>
              <wp:cNvGraphicFramePr/>
              <a:graphic xmlns:a="http://schemas.openxmlformats.org/drawingml/2006/main">
                <a:graphicData uri="http://schemas.microsoft.com/office/word/2010/wordprocessingShape">
                  <wps:wsp>
                    <wps:cNvSpPr/>
                    <wps:spPr>
                      <a:xfrm>
                        <a:off x="0" y="0"/>
                        <a:ext cx="7727711" cy="619125"/>
                      </a:xfrm>
                      <a:prstGeom prst="rect">
                        <a:avLst/>
                      </a:prstGeom>
                    </wps:spPr>
                    <wps:txbx>
                      <w:txbxContent>
                        <w:p w14:paraId="54684F3C" w14:textId="03287FE8" w:rsidR="000C7666" w:rsidRPr="005D084E" w:rsidRDefault="000C7666" w:rsidP="00B07F09">
                          <w:pPr>
                            <w:spacing w:after="0"/>
                            <w:jc w:val="center"/>
                            <w:rPr>
                              <w:rFonts w:ascii="Times New Roman" w:hAnsi="Times New Roman" w:cs="Times New Roman"/>
                              <w:color w:val="595959" w:themeColor="text1" w:themeTint="A6"/>
                              <w:sz w:val="20"/>
                              <w:szCs w:val="20"/>
                            </w:rPr>
                          </w:pPr>
                          <w:r w:rsidRPr="005D084E">
                            <w:rPr>
                              <w:rFonts w:ascii="Times New Roman" w:hAnsi="Times New Roman" w:cs="Times New Roman"/>
                              <w:color w:val="595959" w:themeColor="text1" w:themeTint="A6"/>
                              <w:sz w:val="20"/>
                              <w:szCs w:val="20"/>
                            </w:rPr>
                            <w:t xml:space="preserve">2412-B Hyde Park Road   </w:t>
                          </w:r>
                          <w:r w:rsidR="00B07F09" w:rsidRPr="005D084E">
                            <w:rPr>
                              <w:rFonts w:ascii="Times New Roman" w:hAnsi="Times New Roman" w:cs="Times New Roman"/>
                              <w:color w:val="595959" w:themeColor="text1" w:themeTint="A6"/>
                              <w:sz w:val="20"/>
                              <w:szCs w:val="20"/>
                            </w:rPr>
                            <w:t xml:space="preserve"> </w:t>
                          </w:r>
                          <w:r w:rsidRPr="005D084E">
                            <w:rPr>
                              <w:rFonts w:ascii="Times New Roman" w:hAnsi="Times New Roman" w:cs="Times New Roman"/>
                              <w:color w:val="595959" w:themeColor="text1" w:themeTint="A6"/>
                              <w:sz w:val="20"/>
                              <w:szCs w:val="20"/>
                            </w:rPr>
                            <w:t>Jefferson City, MO</w:t>
                          </w:r>
                          <w:r w:rsidR="00B07F09" w:rsidRPr="005D084E">
                            <w:rPr>
                              <w:rFonts w:ascii="Times New Roman" w:hAnsi="Times New Roman" w:cs="Times New Roman"/>
                              <w:color w:val="595959" w:themeColor="text1" w:themeTint="A6"/>
                              <w:sz w:val="20"/>
                              <w:szCs w:val="20"/>
                            </w:rPr>
                            <w:t xml:space="preserve"> </w:t>
                          </w:r>
                          <w:r w:rsidRPr="005D084E">
                            <w:rPr>
                              <w:rFonts w:ascii="Times New Roman" w:hAnsi="Times New Roman" w:cs="Times New Roman"/>
                              <w:color w:val="595959" w:themeColor="text1" w:themeTint="A6"/>
                              <w:sz w:val="20"/>
                              <w:szCs w:val="20"/>
                            </w:rPr>
                            <w:t xml:space="preserve"> 65109  </w:t>
                          </w:r>
                          <w:r w:rsidR="005D084E" w:rsidRPr="005D084E">
                            <w:rPr>
                              <w:rFonts w:ascii="Times New Roman" w:hAnsi="Times New Roman" w:cs="Times New Roman"/>
                              <w:color w:val="595959" w:themeColor="text1" w:themeTint="A6"/>
                              <w:sz w:val="20"/>
                              <w:szCs w:val="20"/>
                            </w:rPr>
                            <w:t xml:space="preserve"> </w:t>
                          </w:r>
                          <w:r w:rsidRPr="005D084E">
                            <w:rPr>
                              <w:rFonts w:ascii="Times New Roman" w:hAnsi="Times New Roman" w:cs="Times New Roman"/>
                              <w:color w:val="595959" w:themeColor="text1" w:themeTint="A6"/>
                              <w:sz w:val="20"/>
                              <w:szCs w:val="20"/>
                            </w:rPr>
                            <w:t xml:space="preserve"> T: (573) 616-2740    F:</w:t>
                          </w:r>
                          <w:r w:rsidRPr="005D084E">
                            <w:rPr>
                              <w:rFonts w:ascii="Times New Roman" w:eastAsia="Calibri" w:hAnsi="Times New Roman" w:cs="Times New Roman"/>
                              <w:color w:val="595959" w:themeColor="text1" w:themeTint="A6"/>
                              <w:kern w:val="24"/>
                              <w:sz w:val="20"/>
                              <w:szCs w:val="20"/>
                            </w:rPr>
                            <w:t xml:space="preserve"> (573) 632-6678</w:t>
                          </w:r>
                        </w:p>
                        <w:p w14:paraId="311929C2" w14:textId="1ED43464" w:rsidR="000C7666" w:rsidRPr="00CE5D3C" w:rsidRDefault="00BF7D99" w:rsidP="000C7666">
                          <w:pPr>
                            <w:jc w:val="center"/>
                            <w:rPr>
                              <w:rFonts w:ascii="Times New Roman" w:hAnsi="Times New Roman" w:cs="Times New Roman"/>
                              <w:bCs/>
                              <w:color w:val="385623" w:themeColor="accent6" w:themeShade="80"/>
                              <w:sz w:val="20"/>
                              <w:szCs w:val="20"/>
                            </w:rPr>
                          </w:pPr>
                          <w:hyperlink r:id="rId1" w:history="1">
                            <w:r w:rsidR="000C7666" w:rsidRPr="00CE5D3C">
                              <w:rPr>
                                <w:rStyle w:val="Hyperlink"/>
                                <w:rFonts w:ascii="Times New Roman" w:hAnsi="Times New Roman" w:cs="Times New Roman"/>
                                <w:bCs/>
                                <w:sz w:val="20"/>
                                <w:szCs w:val="20"/>
                              </w:rPr>
                              <w:t>info@morha.org</w:t>
                            </w:r>
                          </w:hyperlink>
                        </w:p>
                        <w:p w14:paraId="44CAC774" w14:textId="77777777" w:rsidR="000C7666" w:rsidRPr="000C7666" w:rsidRDefault="000C7666" w:rsidP="000C7666">
                          <w:pPr>
                            <w:jc w:val="center"/>
                            <w:rPr>
                              <w:bCs/>
                              <w:i/>
                              <w:color w:val="385623" w:themeColor="accent6" w:themeShade="80"/>
                            </w:rPr>
                          </w:pPr>
                        </w:p>
                        <w:p w14:paraId="587AC981" w14:textId="2D63B2BF" w:rsidR="000C7666" w:rsidRDefault="000C7666" w:rsidP="000C7666">
                          <w:pPr>
                            <w:jc w:val="center"/>
                            <w:rPr>
                              <w:rFonts w:ascii="Times New Roman" w:hAnsi="Times New Roman" w:cs="Times New Roman"/>
                              <w:bCs/>
                              <w:i/>
                              <w:color w:val="385623" w:themeColor="accent6" w:themeShade="80"/>
                            </w:rPr>
                          </w:pPr>
                        </w:p>
                        <w:p w14:paraId="1E5CB7CC" w14:textId="77777777" w:rsidR="000C7666" w:rsidRDefault="000C7666" w:rsidP="000C7666">
                          <w:pPr>
                            <w:jc w:val="center"/>
                            <w:rPr>
                              <w:rFonts w:ascii="Times New Roman" w:hAnsi="Times New Roman" w:cs="Times New Roman"/>
                              <w:bCs/>
                              <w:i/>
                              <w:color w:val="385623" w:themeColor="accent6" w:themeShade="80"/>
                            </w:rPr>
                          </w:pPr>
                        </w:p>
                        <w:p w14:paraId="6F72838F" w14:textId="77777777" w:rsidR="000C7666" w:rsidRPr="000C7666" w:rsidRDefault="000C7666" w:rsidP="000C7666">
                          <w:pPr>
                            <w:jc w:val="center"/>
                            <w:rPr>
                              <w:rFonts w:ascii="Times New Roman" w:hAnsi="Times New Roman" w:cs="Times New Roman"/>
                              <w:bCs/>
                              <w:i/>
                              <w:color w:val="385623" w:themeColor="accent6" w:themeShade="80"/>
                            </w:rPr>
                          </w:pPr>
                        </w:p>
                        <w:p w14:paraId="44416329" w14:textId="2BC5222A" w:rsidR="000C7666" w:rsidRPr="00D60F5E" w:rsidRDefault="000C7666" w:rsidP="000C7666">
                          <w:pPr>
                            <w:rPr>
                              <w:rFonts w:ascii="Times New Roman" w:hAnsi="Times New Roman" w:cs="Times New Roman"/>
                              <w:b/>
                              <w:i/>
                              <w:color w:val="385623" w:themeColor="accent6" w:themeShade="8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1EE442" id="Rectangle 10" o:spid="_x0000_s1026" style="position:absolute;margin-left:0;margin-top:5.05pt;width:608.5pt;height:48.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" filled="f" stroked="f">
              <v:textbox>
                <w:txbxContent>
                  <w:p w14:paraId="54684F3C" w14:textId="03287FE8" w:rsidR="000C7666" w:rsidRPr="005D084E" w:rsidRDefault="000C7666" w:rsidP="00B07F09">
                    <w:pPr>
                      <w:spacing w:after="0"/>
                      <w:jc w:val="center"/>
                      <w:rPr>
                        <w:rFonts w:ascii="Times New Roman" w:hAnsi="Times New Roman" w:cs="Times New Roman"/>
                        <w:color w:val="595959" w:themeColor="text1" w:themeTint="A6"/>
                        <w:sz w:val="20"/>
                        <w:szCs w:val="20"/>
                      </w:rPr>
                    </w:pPr>
                    <w:r w:rsidRPr="005D084E">
                      <w:rPr>
                        <w:rFonts w:ascii="Times New Roman" w:hAnsi="Times New Roman" w:cs="Times New Roman"/>
                        <w:color w:val="595959" w:themeColor="text1" w:themeTint="A6"/>
                        <w:sz w:val="20"/>
                        <w:szCs w:val="20"/>
                      </w:rPr>
                      <w:t xml:space="preserve">2412-B Hyde Park Road   </w:t>
                    </w:r>
                    <w:r w:rsidR="00B07F09" w:rsidRPr="005D084E">
                      <w:rPr>
                        <w:rFonts w:ascii="Times New Roman" w:hAnsi="Times New Roman" w:cs="Times New Roman"/>
                        <w:color w:val="595959" w:themeColor="text1" w:themeTint="A6"/>
                        <w:sz w:val="20"/>
                        <w:szCs w:val="20"/>
                      </w:rPr>
                      <w:t xml:space="preserve"> </w:t>
                    </w:r>
                    <w:r w:rsidRPr="005D084E">
                      <w:rPr>
                        <w:rFonts w:ascii="Times New Roman" w:hAnsi="Times New Roman" w:cs="Times New Roman"/>
                        <w:color w:val="595959" w:themeColor="text1" w:themeTint="A6"/>
                        <w:sz w:val="20"/>
                        <w:szCs w:val="20"/>
                      </w:rPr>
                      <w:t>Jefferson City, MO</w:t>
                    </w:r>
                    <w:r w:rsidR="00B07F09" w:rsidRPr="005D084E">
                      <w:rPr>
                        <w:rFonts w:ascii="Times New Roman" w:hAnsi="Times New Roman" w:cs="Times New Roman"/>
                        <w:color w:val="595959" w:themeColor="text1" w:themeTint="A6"/>
                        <w:sz w:val="20"/>
                        <w:szCs w:val="20"/>
                      </w:rPr>
                      <w:t xml:space="preserve"> </w:t>
                    </w:r>
                    <w:r w:rsidRPr="005D084E">
                      <w:rPr>
                        <w:rFonts w:ascii="Times New Roman" w:hAnsi="Times New Roman" w:cs="Times New Roman"/>
                        <w:color w:val="595959" w:themeColor="text1" w:themeTint="A6"/>
                        <w:sz w:val="20"/>
                        <w:szCs w:val="20"/>
                      </w:rPr>
                      <w:t xml:space="preserve"> 65109  </w:t>
                    </w:r>
                    <w:r w:rsidR="005D084E" w:rsidRPr="005D084E">
                      <w:rPr>
                        <w:rFonts w:ascii="Times New Roman" w:hAnsi="Times New Roman" w:cs="Times New Roman"/>
                        <w:color w:val="595959" w:themeColor="text1" w:themeTint="A6"/>
                        <w:sz w:val="20"/>
                        <w:szCs w:val="20"/>
                      </w:rPr>
                      <w:t xml:space="preserve"> </w:t>
                    </w:r>
                    <w:r w:rsidRPr="005D084E">
                      <w:rPr>
                        <w:rFonts w:ascii="Times New Roman" w:hAnsi="Times New Roman" w:cs="Times New Roman"/>
                        <w:color w:val="595959" w:themeColor="text1" w:themeTint="A6"/>
                        <w:sz w:val="20"/>
                        <w:szCs w:val="20"/>
                      </w:rPr>
                      <w:t xml:space="preserve"> T: (573) 616-2740    F:</w:t>
                    </w:r>
                    <w:r w:rsidRPr="005D084E">
                      <w:rPr>
                        <w:rFonts w:ascii="Times New Roman" w:eastAsia="Calibri" w:hAnsi="Times New Roman" w:cs="Times New Roman"/>
                        <w:color w:val="595959" w:themeColor="text1" w:themeTint="A6"/>
                        <w:kern w:val="24"/>
                        <w:sz w:val="20"/>
                        <w:szCs w:val="20"/>
                      </w:rPr>
                      <w:t xml:space="preserve"> (573) 632-6678</w:t>
                    </w:r>
                  </w:p>
                  <w:p w14:paraId="311929C2" w14:textId="1ED43464" w:rsidR="000C7666" w:rsidRPr="00CE5D3C" w:rsidRDefault="00BF7D99" w:rsidP="000C7666">
                    <w:pPr>
                      <w:jc w:val="center"/>
                      <w:rPr>
                        <w:rFonts w:ascii="Times New Roman" w:hAnsi="Times New Roman" w:cs="Times New Roman"/>
                        <w:bCs/>
                        <w:color w:val="385623" w:themeColor="accent6" w:themeShade="80"/>
                        <w:sz w:val="20"/>
                        <w:szCs w:val="20"/>
                      </w:rPr>
                    </w:pPr>
                    <w:hyperlink r:id="rId2" w:history="1">
                      <w:r w:rsidR="000C7666" w:rsidRPr="00CE5D3C">
                        <w:rPr>
                          <w:rStyle w:val="Hyperlink"/>
                          <w:rFonts w:ascii="Times New Roman" w:hAnsi="Times New Roman" w:cs="Times New Roman"/>
                          <w:bCs/>
                          <w:sz w:val="20"/>
                          <w:szCs w:val="20"/>
                        </w:rPr>
                        <w:t>info@morha.org</w:t>
                      </w:r>
                    </w:hyperlink>
                  </w:p>
                  <w:p w14:paraId="44CAC774" w14:textId="77777777" w:rsidR="000C7666" w:rsidRPr="000C7666" w:rsidRDefault="000C7666" w:rsidP="000C7666">
                    <w:pPr>
                      <w:jc w:val="center"/>
                      <w:rPr>
                        <w:bCs/>
                        <w:i/>
                        <w:color w:val="385623" w:themeColor="accent6" w:themeShade="80"/>
                      </w:rPr>
                    </w:pPr>
                  </w:p>
                  <w:p w14:paraId="587AC981" w14:textId="2D63B2BF" w:rsidR="000C7666" w:rsidRDefault="000C7666" w:rsidP="000C7666">
                    <w:pPr>
                      <w:jc w:val="center"/>
                      <w:rPr>
                        <w:rFonts w:ascii="Times New Roman" w:hAnsi="Times New Roman" w:cs="Times New Roman"/>
                        <w:bCs/>
                        <w:i/>
                        <w:color w:val="385623" w:themeColor="accent6" w:themeShade="80"/>
                      </w:rPr>
                    </w:pPr>
                  </w:p>
                  <w:p w14:paraId="1E5CB7CC" w14:textId="77777777" w:rsidR="000C7666" w:rsidRDefault="000C7666" w:rsidP="000C7666">
                    <w:pPr>
                      <w:jc w:val="center"/>
                      <w:rPr>
                        <w:rFonts w:ascii="Times New Roman" w:hAnsi="Times New Roman" w:cs="Times New Roman"/>
                        <w:bCs/>
                        <w:i/>
                        <w:color w:val="385623" w:themeColor="accent6" w:themeShade="80"/>
                      </w:rPr>
                    </w:pPr>
                  </w:p>
                  <w:p w14:paraId="6F72838F" w14:textId="77777777" w:rsidR="000C7666" w:rsidRPr="000C7666" w:rsidRDefault="000C7666" w:rsidP="000C7666">
                    <w:pPr>
                      <w:jc w:val="center"/>
                      <w:rPr>
                        <w:rFonts w:ascii="Times New Roman" w:hAnsi="Times New Roman" w:cs="Times New Roman"/>
                        <w:bCs/>
                        <w:i/>
                        <w:color w:val="385623" w:themeColor="accent6" w:themeShade="80"/>
                      </w:rPr>
                    </w:pPr>
                  </w:p>
                  <w:p w14:paraId="44416329" w14:textId="2BC5222A" w:rsidR="000C7666" w:rsidRPr="00D60F5E" w:rsidRDefault="000C7666" w:rsidP="000C7666">
                    <w:pPr>
                      <w:rPr>
                        <w:rFonts w:ascii="Times New Roman" w:hAnsi="Times New Roman" w:cs="Times New Roman"/>
                        <w:b/>
                        <w:i/>
                        <w:color w:val="385623" w:themeColor="accent6" w:themeShade="8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1C72" w14:textId="77777777" w:rsidR="00BF7D99" w:rsidRDefault="00BF7D99" w:rsidP="00F60FF2">
      <w:pPr>
        <w:spacing w:after="0" w:line="240" w:lineRule="auto"/>
      </w:pPr>
      <w:r>
        <w:separator/>
      </w:r>
    </w:p>
  </w:footnote>
  <w:footnote w:type="continuationSeparator" w:id="0">
    <w:p w14:paraId="684A9B70" w14:textId="77777777" w:rsidR="00BF7D99" w:rsidRDefault="00BF7D99" w:rsidP="00F6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2C95" w14:textId="77777777" w:rsidR="00F60FF2" w:rsidRDefault="00F60FF2" w:rsidP="00280782">
    <w:pPr>
      <w:pStyle w:val="Header"/>
      <w:ind w:left="-450" w:firstLine="90"/>
      <w:jc w:val="right"/>
      <w:rPr>
        <w:sz w:val="20"/>
        <w:szCs w:val="20"/>
      </w:rPr>
    </w:pPr>
    <w:r w:rsidRPr="002D6F82">
      <w:rPr>
        <w:rFonts w:ascii="Times New Roman" w:eastAsia="Times New Roman" w:hAnsi="Times New Roman" w:cs="Times New Roman"/>
        <w:noProof/>
        <w:color w:val="01529A"/>
        <w:sz w:val="15"/>
        <w:szCs w:val="15"/>
      </w:rPr>
      <w:drawing>
        <wp:anchor distT="0" distB="0" distL="114300" distR="114300" simplePos="0" relativeHeight="251662336" behindDoc="0" locked="0" layoutInCell="1" allowOverlap="1" wp14:anchorId="3FCF842A" wp14:editId="60091020">
          <wp:simplePos x="0" y="0"/>
          <wp:positionH relativeFrom="margin">
            <wp:posOffset>-197146</wp:posOffset>
          </wp:positionH>
          <wp:positionV relativeFrom="paragraph">
            <wp:posOffset>232496</wp:posOffset>
          </wp:positionV>
          <wp:extent cx="1539240" cy="844872"/>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H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844872"/>
                  </a:xfrm>
                  <a:prstGeom prst="rect">
                    <a:avLst/>
                  </a:prstGeom>
                </pic:spPr>
              </pic:pic>
            </a:graphicData>
          </a:graphic>
          <wp14:sizeRelH relativeFrom="margin">
            <wp14:pctWidth>0</wp14:pctWidth>
          </wp14:sizeRelH>
          <wp14:sizeRelV relativeFrom="margin">
            <wp14:pctHeight>0</wp14:pctHeight>
          </wp14:sizeRelV>
        </wp:anchor>
      </w:drawing>
    </w:r>
    <w:r w:rsidRPr="00F60FF2">
      <w:rPr>
        <w:noProof/>
      </w:rPr>
      <w:drawing>
        <wp:inline distT="0" distB="0" distL="0" distR="0" wp14:anchorId="14C1C49C" wp14:editId="21F88A28">
          <wp:extent cx="6585866" cy="590499"/>
          <wp:effectExtent l="0" t="0" r="0" b="635"/>
          <wp:docPr id="2" name="Picture 3">
            <a:extLst xmlns:a="http://schemas.openxmlformats.org/drawingml/2006/main">
              <a:ext uri="{FF2B5EF4-FFF2-40B4-BE49-F238E27FC236}">
                <a16:creationId xmlns:a16="http://schemas.microsoft.com/office/drawing/2014/main" id="{C96CCF75-0996-4F2C-B314-860DD2A257A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96CCF75-0996-4F2C-B314-860DD2A257AC}"/>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8328849" cy="746778"/>
                  </a:xfrm>
                  <a:prstGeom prst="rect">
                    <a:avLst/>
                  </a:prstGeom>
                </pic:spPr>
              </pic:pic>
            </a:graphicData>
          </a:graphic>
        </wp:inline>
      </w:drawing>
    </w:r>
  </w:p>
  <w:p w14:paraId="0DCCA0BA" w14:textId="77777777" w:rsidR="00F60FF2" w:rsidRDefault="00F60FF2" w:rsidP="00F60FF2">
    <w:pPr>
      <w:pStyle w:val="Header"/>
      <w:jc w:val="right"/>
      <w:rPr>
        <w:b/>
        <w:bCs/>
        <w:sz w:val="20"/>
        <w:szCs w:val="20"/>
      </w:rPr>
    </w:pPr>
  </w:p>
  <w:p w14:paraId="58AA8AB5" w14:textId="23C3136A" w:rsidR="00F60FF2" w:rsidRPr="003A7F02" w:rsidRDefault="00F60FF2" w:rsidP="00F60FF2">
    <w:pPr>
      <w:pStyle w:val="Header"/>
      <w:ind w:right="-414"/>
      <w:jc w:val="right"/>
      <w:rPr>
        <w:rFonts w:ascii="Times New Roman" w:hAnsi="Times New Roman" w:cs="Times New Roman"/>
        <w:b/>
        <w:bCs/>
      </w:rPr>
    </w:pPr>
    <w:r w:rsidRPr="003A7F02">
      <w:rPr>
        <w:rFonts w:ascii="Times New Roman" w:hAnsi="Times New Roman" w:cs="Times New Roman"/>
        <w:b/>
        <w:bCs/>
      </w:rPr>
      <w:t>Melissa Van Dyne</w:t>
    </w:r>
  </w:p>
  <w:p w14:paraId="48E00894" w14:textId="2B03B1A2" w:rsidR="00F60FF2" w:rsidRDefault="00F60FF2" w:rsidP="00F60FF2">
    <w:pPr>
      <w:pStyle w:val="Header"/>
      <w:ind w:right="-414"/>
      <w:jc w:val="right"/>
      <w:rPr>
        <w:rFonts w:ascii="Times New Roman" w:hAnsi="Times New Roman" w:cs="Times New Roman"/>
        <w:sz w:val="20"/>
        <w:szCs w:val="20"/>
      </w:rPr>
    </w:pPr>
    <w:r w:rsidRPr="003A7F02">
      <w:rPr>
        <w:rFonts w:ascii="Times New Roman" w:hAnsi="Times New Roman" w:cs="Times New Roman"/>
        <w:sz w:val="20"/>
        <w:szCs w:val="20"/>
      </w:rPr>
      <w:t>MRHA Executive Director</w:t>
    </w:r>
  </w:p>
  <w:p w14:paraId="0AD5DA02" w14:textId="26432096" w:rsidR="00C57F0A" w:rsidRDefault="00BF7D99" w:rsidP="00F60FF2">
    <w:pPr>
      <w:pStyle w:val="Header"/>
      <w:ind w:right="-414"/>
      <w:jc w:val="right"/>
      <w:rPr>
        <w:rFonts w:ascii="Times New Roman" w:hAnsi="Times New Roman" w:cs="Times New Roman"/>
        <w:sz w:val="20"/>
        <w:szCs w:val="20"/>
      </w:rPr>
    </w:pPr>
    <w:hyperlink r:id="rId3" w:history="1">
      <w:r w:rsidR="00C57F0A" w:rsidRPr="00990A8F">
        <w:rPr>
          <w:rStyle w:val="Hyperlink"/>
          <w:rFonts w:ascii="Times New Roman" w:hAnsi="Times New Roman" w:cs="Times New Roman"/>
          <w:sz w:val="20"/>
          <w:szCs w:val="20"/>
        </w:rPr>
        <w:t>www.morha.org</w:t>
      </w:r>
    </w:hyperlink>
  </w:p>
  <w:p w14:paraId="76CF5F82" w14:textId="4C194848" w:rsidR="00F60FF2" w:rsidRDefault="00280782" w:rsidP="00F60FF2">
    <w:pPr>
      <w:pStyle w:val="Header"/>
      <w:ind w:right="-414"/>
      <w:jc w:val="right"/>
    </w:pPr>
    <w:r>
      <w:rPr>
        <w:noProof/>
      </w:rPr>
      <mc:AlternateContent>
        <mc:Choice Requires="wps">
          <w:drawing>
            <wp:anchor distT="0" distB="0" distL="114300" distR="114300" simplePos="0" relativeHeight="251660288" behindDoc="0" locked="0" layoutInCell="1" allowOverlap="1" wp14:anchorId="45ADF24C" wp14:editId="1D163389">
              <wp:simplePos x="0" y="0"/>
              <wp:positionH relativeFrom="margin">
                <wp:posOffset>-137504</wp:posOffset>
              </wp:positionH>
              <wp:positionV relativeFrom="paragraph">
                <wp:posOffset>91583</wp:posOffset>
              </wp:positionV>
              <wp:extent cx="6420839" cy="7816"/>
              <wp:effectExtent l="0" t="0" r="37465" b="30480"/>
              <wp:wrapNone/>
              <wp:docPr id="1" name="Straight Connector 1"/>
              <wp:cNvGraphicFramePr/>
              <a:graphic xmlns:a="http://schemas.openxmlformats.org/drawingml/2006/main">
                <a:graphicData uri="http://schemas.microsoft.com/office/word/2010/wordprocessingShape">
                  <wps:wsp>
                    <wps:cNvCnPr/>
                    <wps:spPr>
                      <a:xfrm flipV="1">
                        <a:off x="0" y="0"/>
                        <a:ext cx="6420839" cy="7816"/>
                      </a:xfrm>
                      <a:prstGeom prst="line">
                        <a:avLst/>
                      </a:prstGeom>
                      <a:ln w="15875">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E7BF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5pt,7.2pt" to="494.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&#1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3422"/>
    <w:multiLevelType w:val="hybridMultilevel"/>
    <w:tmpl w:val="5908FF74"/>
    <w:lvl w:ilvl="0" w:tplc="0BB6A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97F65"/>
    <w:multiLevelType w:val="hybridMultilevel"/>
    <w:tmpl w:val="F0BC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D3EF3"/>
    <w:multiLevelType w:val="hybridMultilevel"/>
    <w:tmpl w:val="75A226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61C16"/>
    <w:multiLevelType w:val="hybridMultilevel"/>
    <w:tmpl w:val="9098A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87D4ADC"/>
    <w:multiLevelType w:val="hybridMultilevel"/>
    <w:tmpl w:val="390A8566"/>
    <w:lvl w:ilvl="0" w:tplc="C1463F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17368"/>
    <w:multiLevelType w:val="hybridMultilevel"/>
    <w:tmpl w:val="5B1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109CB"/>
    <w:multiLevelType w:val="hybridMultilevel"/>
    <w:tmpl w:val="2362C59A"/>
    <w:lvl w:ilvl="0" w:tplc="94AAC9BA">
      <w:start w:val="7"/>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8040D8B"/>
    <w:multiLevelType w:val="hybridMultilevel"/>
    <w:tmpl w:val="898A052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B692058"/>
    <w:multiLevelType w:val="hybridMultilevel"/>
    <w:tmpl w:val="BAD61B82"/>
    <w:lvl w:ilvl="0" w:tplc="0BB6A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E4EA6"/>
    <w:multiLevelType w:val="hybridMultilevel"/>
    <w:tmpl w:val="99721F6E"/>
    <w:lvl w:ilvl="0" w:tplc="C1463F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A239A"/>
    <w:multiLevelType w:val="hybridMultilevel"/>
    <w:tmpl w:val="192AC654"/>
    <w:lvl w:ilvl="0" w:tplc="0BB6A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307338">
    <w:abstractNumId w:val="9"/>
  </w:num>
  <w:num w:numId="2" w16cid:durableId="275135520">
    <w:abstractNumId w:val="2"/>
  </w:num>
  <w:num w:numId="3" w16cid:durableId="2059892057">
    <w:abstractNumId w:val="7"/>
  </w:num>
  <w:num w:numId="4" w16cid:durableId="2026513788">
    <w:abstractNumId w:val="6"/>
  </w:num>
  <w:num w:numId="5" w16cid:durableId="2030375362">
    <w:abstractNumId w:val="4"/>
  </w:num>
  <w:num w:numId="6" w16cid:durableId="243416240">
    <w:abstractNumId w:val="5"/>
  </w:num>
  <w:num w:numId="7" w16cid:durableId="1765150987">
    <w:abstractNumId w:val="3"/>
  </w:num>
  <w:num w:numId="8" w16cid:durableId="2000036772">
    <w:abstractNumId w:val="1"/>
  </w:num>
  <w:num w:numId="9" w16cid:durableId="38212990">
    <w:abstractNumId w:val="8"/>
  </w:num>
  <w:num w:numId="10" w16cid:durableId="1062949424">
    <w:abstractNumId w:val="10"/>
  </w:num>
  <w:num w:numId="11" w16cid:durableId="121438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F2"/>
    <w:rsid w:val="00006425"/>
    <w:rsid w:val="000805CF"/>
    <w:rsid w:val="00081722"/>
    <w:rsid w:val="000C7666"/>
    <w:rsid w:val="000D208A"/>
    <w:rsid w:val="001809E9"/>
    <w:rsid w:val="00280782"/>
    <w:rsid w:val="002A3538"/>
    <w:rsid w:val="003A7F02"/>
    <w:rsid w:val="005417B2"/>
    <w:rsid w:val="005D084E"/>
    <w:rsid w:val="0062687E"/>
    <w:rsid w:val="006F51D9"/>
    <w:rsid w:val="00783409"/>
    <w:rsid w:val="007F6D05"/>
    <w:rsid w:val="00893A1A"/>
    <w:rsid w:val="008E166C"/>
    <w:rsid w:val="009D03FE"/>
    <w:rsid w:val="00AF7384"/>
    <w:rsid w:val="00B07F09"/>
    <w:rsid w:val="00B11644"/>
    <w:rsid w:val="00BA69B6"/>
    <w:rsid w:val="00BF7D99"/>
    <w:rsid w:val="00C54A18"/>
    <w:rsid w:val="00C57F0A"/>
    <w:rsid w:val="00C9719E"/>
    <w:rsid w:val="00CA1309"/>
    <w:rsid w:val="00CE5D3C"/>
    <w:rsid w:val="00CF3D80"/>
    <w:rsid w:val="00E426A7"/>
    <w:rsid w:val="00EB18B0"/>
    <w:rsid w:val="00F60FF2"/>
    <w:rsid w:val="00F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1CBE"/>
  <w15:chartTrackingRefBased/>
  <w15:docId w15:val="{FC93D082-E392-4B67-8840-8A294094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F2"/>
  </w:style>
  <w:style w:type="paragraph" w:styleId="Footer">
    <w:name w:val="footer"/>
    <w:basedOn w:val="Normal"/>
    <w:link w:val="FooterChar"/>
    <w:uiPriority w:val="99"/>
    <w:unhideWhenUsed/>
    <w:rsid w:val="00F6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F2"/>
  </w:style>
  <w:style w:type="character" w:styleId="Hyperlink">
    <w:name w:val="Hyperlink"/>
    <w:basedOn w:val="DefaultParagraphFont"/>
    <w:uiPriority w:val="99"/>
    <w:unhideWhenUsed/>
    <w:rsid w:val="00F60FF2"/>
    <w:rPr>
      <w:color w:val="0563C1" w:themeColor="hyperlink"/>
      <w:u w:val="single"/>
    </w:rPr>
  </w:style>
  <w:style w:type="character" w:styleId="UnresolvedMention">
    <w:name w:val="Unresolved Mention"/>
    <w:basedOn w:val="DefaultParagraphFont"/>
    <w:uiPriority w:val="99"/>
    <w:semiHidden/>
    <w:unhideWhenUsed/>
    <w:rsid w:val="00F60FF2"/>
    <w:rPr>
      <w:color w:val="605E5C"/>
      <w:shd w:val="clear" w:color="auto" w:fill="E1DFDD"/>
    </w:rPr>
  </w:style>
  <w:style w:type="paragraph" w:styleId="ListParagraph">
    <w:name w:val="List Paragraph"/>
    <w:basedOn w:val="Normal"/>
    <w:uiPriority w:val="34"/>
    <w:qFormat/>
    <w:rsid w:val="000C7666"/>
    <w:pPr>
      <w:spacing w:after="200" w:line="276" w:lineRule="auto"/>
      <w:ind w:left="720"/>
      <w:contextualSpacing/>
    </w:pPr>
  </w:style>
  <w:style w:type="paragraph" w:styleId="NormalWeb">
    <w:name w:val="Normal (Web)"/>
    <w:basedOn w:val="Normal"/>
    <w:uiPriority w:val="99"/>
    <w:semiHidden/>
    <w:unhideWhenUsed/>
    <w:rsid w:val="000C76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E426A7"/>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E426A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0929">
      <w:bodyDiv w:val="1"/>
      <w:marLeft w:val="0"/>
      <w:marRight w:val="0"/>
      <w:marTop w:val="0"/>
      <w:marBottom w:val="0"/>
      <w:divBdr>
        <w:top w:val="none" w:sz="0" w:space="0" w:color="auto"/>
        <w:left w:val="none" w:sz="0" w:space="0" w:color="auto"/>
        <w:bottom w:val="none" w:sz="0" w:space="0" w:color="auto"/>
        <w:right w:val="none" w:sz="0" w:space="0" w:color="auto"/>
      </w:divBdr>
    </w:div>
    <w:div w:id="4567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morha.org" TargetMode="External"/><Relationship Id="rId1" Type="http://schemas.openxmlformats.org/officeDocument/2006/relationships/hyperlink" Target="mailto:info@morha.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orha.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65A2-F11C-42EC-9C62-51FADA90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Branson</dc:creator>
  <cp:keywords/>
  <dc:description/>
  <cp:lastModifiedBy>Melissa Van Dyne</cp:lastModifiedBy>
  <cp:revision>2</cp:revision>
  <cp:lastPrinted>2022-06-07T17:02:00Z</cp:lastPrinted>
  <dcterms:created xsi:type="dcterms:W3CDTF">2022-06-28T15:36:00Z</dcterms:created>
  <dcterms:modified xsi:type="dcterms:W3CDTF">2022-06-28T15:36:00Z</dcterms:modified>
</cp:coreProperties>
</file>